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ED3B" w14:textId="17071217" w:rsidR="00FC667D" w:rsidRPr="00A76E18" w:rsidRDefault="00376F2B" w:rsidP="00FC667D">
      <w:pPr>
        <w:pStyle w:val="Title"/>
        <w:rPr>
          <w:rFonts w:ascii="Cambria" w:hAnsi="Cambria"/>
          <w:sz w:val="24"/>
        </w:rPr>
      </w:pPr>
      <w:r w:rsidRPr="00A76E18">
        <w:rPr>
          <w:rFonts w:ascii="Cambria" w:hAnsi="Cambria"/>
          <w:noProof/>
          <w:sz w:val="24"/>
        </w:rPr>
        <w:drawing>
          <wp:anchor distT="0" distB="0" distL="114300" distR="114300" simplePos="0" relativeHeight="251662336" behindDoc="1" locked="0" layoutInCell="1" allowOverlap="1" wp14:anchorId="5F2F4722" wp14:editId="0CEAEB16">
            <wp:simplePos x="0" y="0"/>
            <wp:positionH relativeFrom="column">
              <wp:posOffset>5575300</wp:posOffset>
            </wp:positionH>
            <wp:positionV relativeFrom="paragraph">
              <wp:posOffset>-549275</wp:posOffset>
            </wp:positionV>
            <wp:extent cx="895237" cy="1046930"/>
            <wp:effectExtent l="0" t="0" r="635" b="1270"/>
            <wp:wrapNone/>
            <wp:docPr id="34283936" name="Picture 342839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237" cy="1046930"/>
                    </a:xfrm>
                    <a:prstGeom prst="rect">
                      <a:avLst/>
                    </a:prstGeom>
                  </pic:spPr>
                </pic:pic>
              </a:graphicData>
            </a:graphic>
            <wp14:sizeRelH relativeFrom="margin">
              <wp14:pctWidth>0</wp14:pctWidth>
            </wp14:sizeRelH>
            <wp14:sizeRelV relativeFrom="margin">
              <wp14:pctHeight>0</wp14:pctHeight>
            </wp14:sizeRelV>
          </wp:anchor>
        </w:drawing>
      </w:r>
      <w:r w:rsidRPr="00A76E18">
        <w:rPr>
          <w:rFonts w:ascii="Cambria" w:hAnsi="Cambria"/>
          <w:sz w:val="24"/>
        </w:rPr>
        <w:t xml:space="preserve">PSY6560 - </w:t>
      </w:r>
      <w:r w:rsidR="00581D15" w:rsidRPr="00A76E18">
        <w:rPr>
          <w:rFonts w:ascii="Cambria" w:hAnsi="Cambria"/>
          <w:sz w:val="24"/>
        </w:rPr>
        <w:t xml:space="preserve">Addictions: </w:t>
      </w:r>
      <w:r w:rsidR="00FC667D" w:rsidRPr="00A76E18">
        <w:rPr>
          <w:rFonts w:ascii="Cambria" w:hAnsi="Cambria"/>
          <w:sz w:val="24"/>
        </w:rPr>
        <w:t>Assessment &amp; Intervention</w:t>
      </w:r>
      <w:r w:rsidR="00581D15" w:rsidRPr="00A76E18">
        <w:rPr>
          <w:rFonts w:ascii="Cambria" w:hAnsi="Cambria"/>
          <w:sz w:val="24"/>
        </w:rPr>
        <w:t>s</w:t>
      </w:r>
      <w:r w:rsidR="00FC667D" w:rsidRPr="00A76E18">
        <w:rPr>
          <w:rFonts w:ascii="Cambria" w:hAnsi="Cambria"/>
          <w:sz w:val="24"/>
        </w:rPr>
        <w:t xml:space="preserve"> </w:t>
      </w:r>
    </w:p>
    <w:p w14:paraId="0DCCED3C" w14:textId="2877CD2D" w:rsidR="00FC667D" w:rsidRPr="00A76E18" w:rsidRDefault="00376F2B" w:rsidP="00FC667D">
      <w:pPr>
        <w:pStyle w:val="Subtitle"/>
        <w:rPr>
          <w:rFonts w:ascii="Cambria" w:hAnsi="Cambria"/>
          <w:sz w:val="24"/>
        </w:rPr>
      </w:pPr>
      <w:r w:rsidRPr="00A76E18">
        <w:rPr>
          <w:rFonts w:ascii="Cambria" w:hAnsi="Cambria"/>
          <w:sz w:val="24"/>
        </w:rPr>
        <w:t xml:space="preserve">Syllabus - </w:t>
      </w:r>
      <w:r w:rsidR="00FC667D" w:rsidRPr="00A76E18">
        <w:rPr>
          <w:rFonts w:ascii="Cambria" w:hAnsi="Cambria"/>
          <w:sz w:val="24"/>
        </w:rPr>
        <w:t>S</w:t>
      </w:r>
      <w:r w:rsidR="00055D78" w:rsidRPr="00A76E18">
        <w:rPr>
          <w:rFonts w:ascii="Cambria" w:hAnsi="Cambria"/>
          <w:sz w:val="24"/>
        </w:rPr>
        <w:t>pring</w:t>
      </w:r>
      <w:r w:rsidR="00FC667D" w:rsidRPr="00A76E18">
        <w:rPr>
          <w:rFonts w:ascii="Cambria" w:hAnsi="Cambria"/>
          <w:sz w:val="24"/>
        </w:rPr>
        <w:t xml:space="preserve"> </w:t>
      </w:r>
      <w:r w:rsidR="00DB1D0E" w:rsidRPr="00A76E18">
        <w:rPr>
          <w:rFonts w:ascii="Cambria" w:hAnsi="Cambria"/>
          <w:sz w:val="24"/>
        </w:rPr>
        <w:t>20</w:t>
      </w:r>
      <w:r w:rsidRPr="00A76E18">
        <w:rPr>
          <w:rFonts w:ascii="Cambria" w:hAnsi="Cambria"/>
          <w:sz w:val="24"/>
        </w:rPr>
        <w:t>25</w:t>
      </w:r>
    </w:p>
    <w:p w14:paraId="0DCCED3D" w14:textId="77777777" w:rsidR="00FC667D" w:rsidRPr="00A76E18" w:rsidRDefault="00FC667D" w:rsidP="00FC667D">
      <w:pPr>
        <w:pStyle w:val="Subtitle"/>
        <w:jc w:val="left"/>
        <w:rPr>
          <w:rFonts w:ascii="Cambria" w:hAnsi="Cambria" w:cs="Times New Roman"/>
          <w:sz w:val="24"/>
        </w:rPr>
      </w:pPr>
    </w:p>
    <w:p w14:paraId="0DCCED3E" w14:textId="64FD8BCD" w:rsidR="00FC667D" w:rsidRPr="00A76E18" w:rsidRDefault="00FC667D" w:rsidP="00FC667D">
      <w:pPr>
        <w:pStyle w:val="Subtitle"/>
        <w:jc w:val="left"/>
        <w:rPr>
          <w:rFonts w:ascii="Cambria" w:hAnsi="Cambria" w:cs="Times New Roman"/>
          <w:sz w:val="24"/>
        </w:rPr>
      </w:pPr>
      <w:r w:rsidRPr="00A76E18">
        <w:rPr>
          <w:rFonts w:ascii="Cambria" w:hAnsi="Cambria" w:cs="Times New Roman"/>
          <w:sz w:val="24"/>
        </w:rPr>
        <w:t>Professor</w:t>
      </w:r>
      <w:r w:rsidR="00376F2B" w:rsidRPr="00A76E18">
        <w:rPr>
          <w:rFonts w:ascii="Cambria" w:hAnsi="Cambria" w:cs="Times New Roman"/>
          <w:sz w:val="24"/>
        </w:rPr>
        <w:t xml:space="preserve">: </w:t>
      </w:r>
      <w:r w:rsidRPr="00A76E18">
        <w:rPr>
          <w:rFonts w:ascii="Cambria" w:hAnsi="Cambria" w:cs="Times New Roman"/>
          <w:b w:val="0"/>
          <w:bCs w:val="0"/>
          <w:sz w:val="24"/>
        </w:rPr>
        <w:t>Jeremiah Weinstock</w:t>
      </w:r>
      <w:r w:rsidR="00B436D6" w:rsidRPr="00A76E18">
        <w:rPr>
          <w:rFonts w:ascii="Cambria" w:hAnsi="Cambria" w:cs="Times New Roman"/>
          <w:b w:val="0"/>
          <w:bCs w:val="0"/>
          <w:sz w:val="24"/>
        </w:rPr>
        <w:t>, PhD, ABAP</w:t>
      </w:r>
      <w:r w:rsidRPr="00A76E18">
        <w:rPr>
          <w:rFonts w:ascii="Cambria" w:hAnsi="Cambria" w:cs="Times New Roman"/>
          <w:b w:val="0"/>
          <w:bCs w:val="0"/>
          <w:sz w:val="24"/>
        </w:rPr>
        <w:tab/>
      </w:r>
      <w:r w:rsidRPr="00A76E18">
        <w:rPr>
          <w:rFonts w:ascii="Cambria" w:hAnsi="Cambria" w:cs="Times New Roman"/>
          <w:sz w:val="24"/>
        </w:rPr>
        <w:t>Course:</w:t>
      </w:r>
      <w:r w:rsidRPr="00A76E18">
        <w:rPr>
          <w:rFonts w:ascii="Cambria" w:hAnsi="Cambria" w:cs="Times New Roman"/>
          <w:b w:val="0"/>
          <w:bCs w:val="0"/>
          <w:sz w:val="24"/>
        </w:rPr>
        <w:t xml:space="preserve"> PSY 6</w:t>
      </w:r>
      <w:r w:rsidR="00636F88" w:rsidRPr="00A76E18">
        <w:rPr>
          <w:rFonts w:ascii="Cambria" w:hAnsi="Cambria" w:cs="Times New Roman"/>
          <w:b w:val="0"/>
          <w:bCs w:val="0"/>
          <w:sz w:val="24"/>
        </w:rPr>
        <w:t>560</w:t>
      </w:r>
    </w:p>
    <w:p w14:paraId="0DCCED3F" w14:textId="5DFB25EA" w:rsidR="00FC667D" w:rsidRPr="00A76E18" w:rsidRDefault="00FC667D" w:rsidP="00FC667D">
      <w:pPr>
        <w:pStyle w:val="Subtitle"/>
        <w:jc w:val="left"/>
        <w:rPr>
          <w:rFonts w:ascii="Cambria" w:hAnsi="Cambria" w:cs="Times New Roman"/>
          <w:b w:val="0"/>
          <w:bCs w:val="0"/>
          <w:sz w:val="24"/>
        </w:rPr>
      </w:pPr>
      <w:r w:rsidRPr="00A76E18">
        <w:rPr>
          <w:rFonts w:ascii="Cambria" w:hAnsi="Cambria" w:cs="Times New Roman"/>
          <w:sz w:val="24"/>
        </w:rPr>
        <w:t xml:space="preserve">Office: </w:t>
      </w:r>
      <w:r w:rsidR="00DB1D0E" w:rsidRPr="00A76E18">
        <w:rPr>
          <w:rFonts w:ascii="Cambria" w:hAnsi="Cambria" w:cs="Times New Roman"/>
          <w:b w:val="0"/>
          <w:bCs w:val="0"/>
          <w:sz w:val="24"/>
        </w:rPr>
        <w:t>Morrissey</w:t>
      </w:r>
      <w:r w:rsidRPr="00A76E18">
        <w:rPr>
          <w:rFonts w:ascii="Cambria" w:hAnsi="Cambria" w:cs="Times New Roman"/>
          <w:b w:val="0"/>
          <w:bCs w:val="0"/>
          <w:sz w:val="24"/>
        </w:rPr>
        <w:t xml:space="preserve"> Hall, Room 2</w:t>
      </w:r>
      <w:r w:rsidR="00DB1D0E" w:rsidRPr="00A76E18">
        <w:rPr>
          <w:rFonts w:ascii="Cambria" w:hAnsi="Cambria" w:cs="Times New Roman"/>
          <w:b w:val="0"/>
          <w:bCs w:val="0"/>
          <w:sz w:val="24"/>
        </w:rPr>
        <w:t>735</w:t>
      </w:r>
      <w:r w:rsidRPr="00A76E18">
        <w:rPr>
          <w:rFonts w:ascii="Cambria" w:hAnsi="Cambria" w:cs="Times New Roman"/>
          <w:b w:val="0"/>
          <w:bCs w:val="0"/>
          <w:sz w:val="24"/>
        </w:rPr>
        <w:tab/>
      </w:r>
      <w:r w:rsidRPr="00A76E18">
        <w:rPr>
          <w:rFonts w:ascii="Cambria" w:hAnsi="Cambria" w:cs="Times New Roman"/>
          <w:b w:val="0"/>
          <w:bCs w:val="0"/>
          <w:sz w:val="24"/>
        </w:rPr>
        <w:tab/>
      </w:r>
      <w:r w:rsidRPr="00A76E18">
        <w:rPr>
          <w:rFonts w:ascii="Cambria" w:hAnsi="Cambria" w:cs="Times New Roman"/>
          <w:b w:val="0"/>
          <w:bCs w:val="0"/>
          <w:sz w:val="24"/>
        </w:rPr>
        <w:tab/>
      </w:r>
      <w:r w:rsidRPr="00A76E18">
        <w:rPr>
          <w:rFonts w:ascii="Cambria" w:hAnsi="Cambria" w:cs="Times New Roman"/>
          <w:bCs w:val="0"/>
          <w:sz w:val="24"/>
        </w:rPr>
        <w:t>Class</w:t>
      </w:r>
      <w:r w:rsidR="00376F2B" w:rsidRPr="00A76E18">
        <w:rPr>
          <w:rFonts w:ascii="Cambria" w:hAnsi="Cambria" w:cs="Times New Roman"/>
          <w:bCs w:val="0"/>
          <w:sz w:val="24"/>
        </w:rPr>
        <w:t>r</w:t>
      </w:r>
      <w:r w:rsidRPr="00A76E18">
        <w:rPr>
          <w:rFonts w:ascii="Cambria" w:hAnsi="Cambria" w:cs="Times New Roman"/>
          <w:sz w:val="24"/>
        </w:rPr>
        <w:t xml:space="preserve">oom: </w:t>
      </w:r>
      <w:r w:rsidR="00DB1D0E" w:rsidRPr="00A76E18">
        <w:rPr>
          <w:rFonts w:ascii="Cambria" w:hAnsi="Cambria" w:cs="Times New Roman"/>
          <w:b w:val="0"/>
          <w:sz w:val="24"/>
        </w:rPr>
        <w:t>Morrissey</w:t>
      </w:r>
      <w:r w:rsidR="00EA188B" w:rsidRPr="00A76E18">
        <w:rPr>
          <w:rFonts w:ascii="Cambria" w:hAnsi="Cambria" w:cs="Times New Roman"/>
          <w:b w:val="0"/>
          <w:sz w:val="24"/>
        </w:rPr>
        <w:t xml:space="preserve"> Hall </w:t>
      </w:r>
      <w:r w:rsidR="002C5314" w:rsidRPr="00A76E18">
        <w:rPr>
          <w:rFonts w:ascii="Cambria" w:hAnsi="Cambria" w:cs="Times New Roman"/>
          <w:b w:val="0"/>
          <w:sz w:val="24"/>
        </w:rPr>
        <w:t>2718</w:t>
      </w:r>
    </w:p>
    <w:p w14:paraId="0B487426" w14:textId="745AA6AB" w:rsidR="00487027" w:rsidRPr="00A76E18" w:rsidRDefault="00FC667D" w:rsidP="00487027">
      <w:pPr>
        <w:pStyle w:val="Subtitle"/>
        <w:jc w:val="left"/>
        <w:rPr>
          <w:rFonts w:ascii="Cambria" w:hAnsi="Cambria" w:cs="Times New Roman"/>
          <w:b w:val="0"/>
          <w:bCs w:val="0"/>
          <w:sz w:val="24"/>
        </w:rPr>
      </w:pPr>
      <w:r w:rsidRPr="00A76E18">
        <w:rPr>
          <w:rFonts w:ascii="Cambria" w:hAnsi="Cambria" w:cs="Times New Roman"/>
          <w:sz w:val="24"/>
        </w:rPr>
        <w:t>Phone:</w:t>
      </w:r>
      <w:r w:rsidRPr="00A76E18">
        <w:rPr>
          <w:rFonts w:ascii="Cambria" w:hAnsi="Cambria" w:cs="Times New Roman"/>
          <w:b w:val="0"/>
          <w:bCs w:val="0"/>
          <w:sz w:val="24"/>
        </w:rPr>
        <w:t xml:space="preserve"> (314) 977-2137</w:t>
      </w:r>
      <w:r w:rsidRPr="00A76E18">
        <w:rPr>
          <w:rFonts w:ascii="Cambria" w:hAnsi="Cambria" w:cs="Times New Roman"/>
          <w:b w:val="0"/>
          <w:bCs w:val="0"/>
          <w:sz w:val="24"/>
        </w:rPr>
        <w:tab/>
      </w:r>
      <w:r w:rsidRPr="00A76E18">
        <w:rPr>
          <w:rFonts w:ascii="Cambria" w:hAnsi="Cambria" w:cs="Times New Roman"/>
          <w:b w:val="0"/>
          <w:bCs w:val="0"/>
          <w:sz w:val="24"/>
        </w:rPr>
        <w:tab/>
      </w:r>
      <w:r w:rsidRPr="00A76E18">
        <w:rPr>
          <w:rFonts w:ascii="Cambria" w:hAnsi="Cambria" w:cs="Times New Roman"/>
          <w:b w:val="0"/>
          <w:bCs w:val="0"/>
          <w:sz w:val="24"/>
        </w:rPr>
        <w:tab/>
      </w:r>
      <w:r w:rsidRPr="00A76E18">
        <w:rPr>
          <w:rFonts w:ascii="Cambria" w:hAnsi="Cambria" w:cs="Times New Roman"/>
          <w:b w:val="0"/>
          <w:bCs w:val="0"/>
          <w:sz w:val="24"/>
        </w:rPr>
        <w:tab/>
      </w:r>
      <w:r w:rsidRPr="00A76E18">
        <w:rPr>
          <w:rFonts w:ascii="Cambria" w:hAnsi="Cambria" w:cs="Times New Roman"/>
          <w:sz w:val="24"/>
        </w:rPr>
        <w:t xml:space="preserve">Time: </w:t>
      </w:r>
      <w:r w:rsidRPr="00A76E18">
        <w:rPr>
          <w:rFonts w:ascii="Cambria" w:hAnsi="Cambria" w:cs="Times New Roman"/>
          <w:b w:val="0"/>
          <w:bCs w:val="0"/>
          <w:sz w:val="24"/>
        </w:rPr>
        <w:t>Th</w:t>
      </w:r>
      <w:r w:rsidR="000C4B09" w:rsidRPr="00A76E18">
        <w:rPr>
          <w:rFonts w:ascii="Cambria" w:hAnsi="Cambria" w:cs="Times New Roman"/>
          <w:b w:val="0"/>
          <w:bCs w:val="0"/>
          <w:sz w:val="24"/>
        </w:rPr>
        <w:t>ursday</w:t>
      </w:r>
      <w:r w:rsidR="00EC2B38" w:rsidRPr="00A76E18">
        <w:rPr>
          <w:rFonts w:ascii="Cambria" w:hAnsi="Cambria" w:cs="Times New Roman"/>
          <w:b w:val="0"/>
          <w:bCs w:val="0"/>
          <w:sz w:val="24"/>
        </w:rPr>
        <w:t>s,</w:t>
      </w:r>
      <w:r w:rsidR="00487027" w:rsidRPr="00A76E18">
        <w:rPr>
          <w:rFonts w:ascii="Cambria" w:hAnsi="Cambria" w:cs="Times New Roman"/>
          <w:b w:val="0"/>
          <w:bCs w:val="0"/>
          <w:sz w:val="24"/>
        </w:rPr>
        <w:t xml:space="preserve"> 9:30am - 12:</w:t>
      </w:r>
      <w:r w:rsidR="00376F2B" w:rsidRPr="00A76E18">
        <w:rPr>
          <w:rFonts w:ascii="Cambria" w:hAnsi="Cambria" w:cs="Times New Roman"/>
          <w:b w:val="0"/>
          <w:bCs w:val="0"/>
          <w:sz w:val="24"/>
        </w:rPr>
        <w:t>15</w:t>
      </w:r>
      <w:r w:rsidR="00487027" w:rsidRPr="00A76E18">
        <w:rPr>
          <w:rFonts w:ascii="Cambria" w:hAnsi="Cambria" w:cs="Times New Roman"/>
          <w:b w:val="0"/>
          <w:bCs w:val="0"/>
          <w:sz w:val="24"/>
        </w:rPr>
        <w:t>pm</w:t>
      </w:r>
    </w:p>
    <w:p w14:paraId="0D51C364" w14:textId="54A48305" w:rsidR="00487027" w:rsidRPr="00A76E18" w:rsidRDefault="00FC667D" w:rsidP="00487027">
      <w:pPr>
        <w:pStyle w:val="Subtitle"/>
        <w:jc w:val="left"/>
        <w:rPr>
          <w:rFonts w:ascii="Cambria" w:hAnsi="Cambria" w:cs="Times New Roman"/>
          <w:bCs w:val="0"/>
          <w:sz w:val="24"/>
        </w:rPr>
      </w:pPr>
      <w:r w:rsidRPr="00A76E18">
        <w:rPr>
          <w:rFonts w:ascii="Cambria" w:hAnsi="Cambria" w:cs="Times New Roman"/>
          <w:sz w:val="24"/>
        </w:rPr>
        <w:t>Email:</w:t>
      </w:r>
      <w:r w:rsidRPr="00A76E18">
        <w:rPr>
          <w:rFonts w:ascii="Cambria" w:hAnsi="Cambria" w:cs="Times New Roman"/>
          <w:b w:val="0"/>
          <w:bCs w:val="0"/>
          <w:sz w:val="24"/>
        </w:rPr>
        <w:t xml:space="preserve">  </w:t>
      </w:r>
      <w:r w:rsidR="00EC2B38" w:rsidRPr="00A76E18">
        <w:rPr>
          <w:rFonts w:ascii="Cambria" w:hAnsi="Cambria" w:cs="Times New Roman"/>
          <w:b w:val="0"/>
          <w:bCs w:val="0"/>
          <w:sz w:val="24"/>
        </w:rPr>
        <w:t>j</w:t>
      </w:r>
      <w:r w:rsidR="00376F2B" w:rsidRPr="00A76E18">
        <w:rPr>
          <w:rFonts w:ascii="Cambria" w:hAnsi="Cambria" w:cs="Times New Roman"/>
          <w:b w:val="0"/>
          <w:bCs w:val="0"/>
          <w:sz w:val="24"/>
        </w:rPr>
        <w:t>eremiah.weinstock@health.slu.edu</w:t>
      </w:r>
      <w:r w:rsidRPr="00A76E18">
        <w:rPr>
          <w:rFonts w:ascii="Cambria" w:hAnsi="Cambria" w:cs="Times New Roman"/>
          <w:b w:val="0"/>
          <w:bCs w:val="0"/>
          <w:sz w:val="24"/>
        </w:rPr>
        <w:tab/>
      </w:r>
      <w:r w:rsidRPr="00A76E18">
        <w:rPr>
          <w:rFonts w:ascii="Cambria" w:hAnsi="Cambria" w:cs="Times New Roman"/>
          <w:b w:val="0"/>
          <w:bCs w:val="0"/>
          <w:sz w:val="24"/>
        </w:rPr>
        <w:tab/>
      </w:r>
      <w:r w:rsidRPr="00A76E18">
        <w:rPr>
          <w:rFonts w:ascii="Cambria" w:hAnsi="Cambria" w:cs="Times New Roman"/>
          <w:b w:val="0"/>
          <w:bCs w:val="0"/>
          <w:sz w:val="24"/>
        </w:rPr>
        <w:tab/>
      </w:r>
      <w:r w:rsidRPr="00A76E18">
        <w:rPr>
          <w:rFonts w:ascii="Cambria" w:hAnsi="Cambria" w:cs="Times New Roman"/>
          <w:b w:val="0"/>
          <w:bCs w:val="0"/>
          <w:sz w:val="24"/>
        </w:rPr>
        <w:tab/>
      </w:r>
    </w:p>
    <w:p w14:paraId="02C9A87F" w14:textId="77777777" w:rsidR="00487027" w:rsidRPr="00A76E18" w:rsidRDefault="00487027" w:rsidP="00FC667D">
      <w:pPr>
        <w:pStyle w:val="Subtitle"/>
        <w:jc w:val="left"/>
        <w:rPr>
          <w:rFonts w:ascii="Cambria" w:hAnsi="Cambria" w:cs="Times New Roman"/>
          <w:b w:val="0"/>
          <w:bCs w:val="0"/>
          <w:sz w:val="24"/>
        </w:rPr>
      </w:pPr>
    </w:p>
    <w:p w14:paraId="0DCCED43" w14:textId="637032F0" w:rsidR="00FC667D" w:rsidRPr="00A76E18" w:rsidRDefault="00FC667D" w:rsidP="00FC667D">
      <w:pPr>
        <w:pStyle w:val="Subtitle"/>
        <w:jc w:val="left"/>
        <w:rPr>
          <w:rFonts w:ascii="Cambria" w:hAnsi="Cambria" w:cs="Times New Roman"/>
          <w:b w:val="0"/>
          <w:bCs w:val="0"/>
          <w:sz w:val="24"/>
        </w:rPr>
      </w:pPr>
      <w:r w:rsidRPr="00A76E18">
        <w:rPr>
          <w:rFonts w:ascii="Cambria" w:hAnsi="Cambria" w:cs="Times New Roman"/>
          <w:sz w:val="24"/>
        </w:rPr>
        <w:t xml:space="preserve">Dr. Weinstock’s Office Hours: </w:t>
      </w:r>
      <w:r w:rsidR="00376F2B" w:rsidRPr="00A76E18">
        <w:rPr>
          <w:rFonts w:ascii="Cambria" w:hAnsi="Cambria" w:cs="Times New Roman"/>
          <w:b w:val="0"/>
          <w:sz w:val="24"/>
        </w:rPr>
        <w:t>Tues</w:t>
      </w:r>
      <w:r w:rsidR="00D0362F" w:rsidRPr="00A76E18">
        <w:rPr>
          <w:rFonts w:ascii="Cambria" w:hAnsi="Cambria" w:cs="Times New Roman"/>
          <w:b w:val="0"/>
          <w:sz w:val="24"/>
        </w:rPr>
        <w:t>days 4</w:t>
      </w:r>
      <w:r w:rsidR="00163F28" w:rsidRPr="00A76E18">
        <w:rPr>
          <w:rFonts w:ascii="Cambria" w:hAnsi="Cambria" w:cs="Times New Roman"/>
          <w:b w:val="0"/>
          <w:sz w:val="24"/>
        </w:rPr>
        <w:t>:</w:t>
      </w:r>
      <w:r w:rsidR="002C5314" w:rsidRPr="00A76E18">
        <w:rPr>
          <w:rFonts w:ascii="Cambria" w:hAnsi="Cambria" w:cs="Times New Roman"/>
          <w:b w:val="0"/>
          <w:sz w:val="24"/>
        </w:rPr>
        <w:t>30</w:t>
      </w:r>
      <w:r w:rsidR="00376F2B" w:rsidRPr="00A76E18">
        <w:rPr>
          <w:rFonts w:ascii="Cambria" w:hAnsi="Cambria" w:cs="Times New Roman"/>
          <w:b w:val="0"/>
          <w:sz w:val="24"/>
        </w:rPr>
        <w:t>PM</w:t>
      </w:r>
      <w:r w:rsidR="00163F28" w:rsidRPr="00A76E18">
        <w:rPr>
          <w:rFonts w:ascii="Cambria" w:hAnsi="Cambria" w:cs="Times New Roman"/>
          <w:b w:val="0"/>
          <w:sz w:val="24"/>
        </w:rPr>
        <w:t>-</w:t>
      </w:r>
      <w:r w:rsidR="00D0362F" w:rsidRPr="00A76E18">
        <w:rPr>
          <w:rFonts w:ascii="Cambria" w:hAnsi="Cambria" w:cs="Times New Roman"/>
          <w:b w:val="0"/>
          <w:sz w:val="24"/>
        </w:rPr>
        <w:t>5</w:t>
      </w:r>
      <w:r w:rsidR="00163F28" w:rsidRPr="00A76E18">
        <w:rPr>
          <w:rFonts w:ascii="Cambria" w:hAnsi="Cambria" w:cs="Times New Roman"/>
          <w:b w:val="0"/>
          <w:sz w:val="24"/>
        </w:rPr>
        <w:t>:</w:t>
      </w:r>
      <w:r w:rsidR="002C5314" w:rsidRPr="00A76E18">
        <w:rPr>
          <w:rFonts w:ascii="Cambria" w:hAnsi="Cambria" w:cs="Times New Roman"/>
          <w:b w:val="0"/>
          <w:sz w:val="24"/>
        </w:rPr>
        <w:t>30</w:t>
      </w:r>
      <w:r w:rsidR="00376F2B" w:rsidRPr="00A76E18">
        <w:rPr>
          <w:rFonts w:ascii="Cambria" w:hAnsi="Cambria" w:cs="Times New Roman"/>
          <w:b w:val="0"/>
          <w:sz w:val="24"/>
        </w:rPr>
        <w:t>PM</w:t>
      </w:r>
      <w:r w:rsidR="00163F28" w:rsidRPr="00A76E18">
        <w:rPr>
          <w:rFonts w:ascii="Cambria" w:hAnsi="Cambria" w:cs="Times New Roman"/>
          <w:b w:val="0"/>
          <w:sz w:val="24"/>
        </w:rPr>
        <w:t xml:space="preserve"> &amp; b</w:t>
      </w:r>
      <w:r w:rsidRPr="00A76E18">
        <w:rPr>
          <w:rFonts w:ascii="Cambria" w:hAnsi="Cambria" w:cs="Times New Roman"/>
          <w:b w:val="0"/>
          <w:bCs w:val="0"/>
          <w:sz w:val="24"/>
        </w:rPr>
        <w:t>y appointment</w:t>
      </w:r>
      <w:r w:rsidR="00055D78" w:rsidRPr="00A76E18">
        <w:rPr>
          <w:rFonts w:ascii="Cambria" w:hAnsi="Cambria" w:cs="Times New Roman"/>
          <w:b w:val="0"/>
          <w:bCs w:val="0"/>
          <w:sz w:val="24"/>
        </w:rPr>
        <w:t>.</w:t>
      </w:r>
    </w:p>
    <w:p w14:paraId="0DCCED44" w14:textId="77777777" w:rsidR="00FC667D" w:rsidRPr="00A76E18" w:rsidRDefault="00FC667D" w:rsidP="00FC667D">
      <w:pPr>
        <w:pStyle w:val="Subtitle"/>
        <w:pBdr>
          <w:bottom w:val="single" w:sz="12" w:space="1" w:color="auto"/>
        </w:pBdr>
        <w:jc w:val="left"/>
        <w:rPr>
          <w:rFonts w:ascii="Cambria" w:hAnsi="Cambria" w:cs="Times New Roman"/>
          <w:b w:val="0"/>
          <w:bCs w:val="0"/>
          <w:sz w:val="24"/>
        </w:rPr>
      </w:pPr>
    </w:p>
    <w:p w14:paraId="1399BB82" w14:textId="77777777" w:rsidR="00163E0F" w:rsidRPr="00A76E18" w:rsidRDefault="00163E0F" w:rsidP="00FC667D">
      <w:pPr>
        <w:pStyle w:val="NoSpacing"/>
        <w:rPr>
          <w:rFonts w:ascii="Cambria" w:hAnsi="Cambria" w:cs="Georgia"/>
          <w:b/>
          <w:i/>
          <w:sz w:val="24"/>
          <w:szCs w:val="24"/>
        </w:rPr>
      </w:pPr>
    </w:p>
    <w:p w14:paraId="0DCCED45" w14:textId="23F48BE7" w:rsidR="00FC667D" w:rsidRPr="00A76E18" w:rsidRDefault="00B91EF8" w:rsidP="00FC667D">
      <w:pPr>
        <w:pStyle w:val="NoSpacing"/>
        <w:rPr>
          <w:rFonts w:ascii="Cambria" w:hAnsi="Cambria" w:cs="Georgia"/>
          <w:sz w:val="24"/>
          <w:szCs w:val="24"/>
        </w:rPr>
      </w:pPr>
      <w:r w:rsidRPr="00A76E18">
        <w:rPr>
          <w:rFonts w:ascii="Cambria" w:hAnsi="Cambria" w:cs="Georgia"/>
          <w:b/>
          <w:i/>
          <w:sz w:val="24"/>
          <w:szCs w:val="24"/>
        </w:rPr>
        <w:t>Course Description:</w:t>
      </w:r>
      <w:r w:rsidRPr="00A76E18">
        <w:rPr>
          <w:rFonts w:ascii="Cambria" w:hAnsi="Cambria" w:cs="Georgia"/>
          <w:sz w:val="24"/>
          <w:szCs w:val="24"/>
        </w:rPr>
        <w:t xml:space="preserve"> </w:t>
      </w:r>
      <w:r w:rsidR="00487027" w:rsidRPr="00A76E18">
        <w:rPr>
          <w:rFonts w:ascii="Cambria" w:hAnsi="Cambria" w:cs="Georgia"/>
          <w:sz w:val="24"/>
          <w:szCs w:val="24"/>
        </w:rPr>
        <w:t>Th</w:t>
      </w:r>
      <w:r w:rsidR="00FC667D" w:rsidRPr="00A76E18">
        <w:rPr>
          <w:rFonts w:ascii="Cambria" w:hAnsi="Cambria" w:cs="Georgia"/>
          <w:sz w:val="24"/>
          <w:szCs w:val="24"/>
        </w:rPr>
        <w:t xml:space="preserve">e aim of this course </w:t>
      </w:r>
      <w:r w:rsidR="00EF4BAB" w:rsidRPr="00A76E18">
        <w:rPr>
          <w:rFonts w:ascii="Cambria" w:hAnsi="Cambria" w:cs="Georgia"/>
          <w:sz w:val="24"/>
          <w:szCs w:val="24"/>
        </w:rPr>
        <w:t xml:space="preserve">is </w:t>
      </w:r>
      <w:r w:rsidR="00FC667D" w:rsidRPr="00A76E18">
        <w:rPr>
          <w:rFonts w:ascii="Cambria" w:hAnsi="Cambria" w:cs="Georgia"/>
          <w:sz w:val="24"/>
          <w:szCs w:val="24"/>
        </w:rPr>
        <w:t xml:space="preserve">to provide an overview of concepts relevant to understanding etiology, </w:t>
      </w:r>
      <w:r w:rsidR="002C5314" w:rsidRPr="00A76E18">
        <w:rPr>
          <w:rFonts w:ascii="Cambria" w:hAnsi="Cambria" w:cs="Georgia"/>
          <w:sz w:val="24"/>
          <w:szCs w:val="24"/>
        </w:rPr>
        <w:t xml:space="preserve">characterization, assessment, </w:t>
      </w:r>
      <w:r w:rsidR="00FC667D" w:rsidRPr="00A76E18">
        <w:rPr>
          <w:rFonts w:ascii="Cambria" w:hAnsi="Cambria" w:cs="Georgia"/>
          <w:sz w:val="24"/>
          <w:szCs w:val="24"/>
        </w:rPr>
        <w:t>diagnosis</w:t>
      </w:r>
      <w:r w:rsidR="00376F2B" w:rsidRPr="00A76E18">
        <w:rPr>
          <w:rFonts w:ascii="Cambria" w:hAnsi="Cambria" w:cs="Georgia"/>
          <w:sz w:val="24"/>
          <w:szCs w:val="24"/>
        </w:rPr>
        <w:t>,</w:t>
      </w:r>
      <w:r w:rsidR="00FC667D" w:rsidRPr="00A76E18">
        <w:rPr>
          <w:rFonts w:ascii="Cambria" w:hAnsi="Cambria" w:cs="Georgia"/>
          <w:sz w:val="24"/>
          <w:szCs w:val="24"/>
        </w:rPr>
        <w:t xml:space="preserve"> and treatment of </w:t>
      </w:r>
      <w:r w:rsidR="007A4AA6">
        <w:rPr>
          <w:rFonts w:ascii="Cambria" w:hAnsi="Cambria" w:cs="Georgia"/>
          <w:sz w:val="24"/>
          <w:szCs w:val="24"/>
        </w:rPr>
        <w:t>substance-related and addictive disorders</w:t>
      </w:r>
      <w:r w:rsidR="008E68B6" w:rsidRPr="00A76E18">
        <w:rPr>
          <w:rFonts w:ascii="Cambria" w:hAnsi="Cambria" w:cs="Georgia"/>
          <w:sz w:val="24"/>
          <w:szCs w:val="24"/>
        </w:rPr>
        <w:t xml:space="preserve"> from a scientist-practitioner perspective</w:t>
      </w:r>
      <w:r w:rsidR="00FC667D" w:rsidRPr="00A76E18">
        <w:rPr>
          <w:rFonts w:ascii="Cambria" w:hAnsi="Cambria" w:cs="Georgia"/>
          <w:sz w:val="24"/>
          <w:szCs w:val="24"/>
        </w:rPr>
        <w:t xml:space="preserve">. </w:t>
      </w:r>
      <w:r w:rsidR="00B71068" w:rsidRPr="00A76E18">
        <w:rPr>
          <w:rFonts w:ascii="Cambria" w:hAnsi="Cambria" w:cs="Georgia"/>
          <w:sz w:val="24"/>
          <w:szCs w:val="24"/>
        </w:rPr>
        <w:t xml:space="preserve"> </w:t>
      </w:r>
      <w:r w:rsidR="00376F2B" w:rsidRPr="00A76E18">
        <w:rPr>
          <w:rFonts w:ascii="Cambria" w:hAnsi="Cambria" w:cs="Georgia"/>
          <w:sz w:val="24"/>
          <w:szCs w:val="24"/>
        </w:rPr>
        <w:t xml:space="preserve">Moreover, it </w:t>
      </w:r>
      <w:r w:rsidR="00376F2B" w:rsidRPr="00A76E18">
        <w:rPr>
          <w:rFonts w:ascii="Cambria" w:hAnsi="Cambria"/>
          <w:bCs/>
          <w:sz w:val="24"/>
          <w:szCs w:val="24"/>
        </w:rPr>
        <w:t>is designed to give hands-on practice with assessment, case conceptualization,</w:t>
      </w:r>
      <w:r w:rsidR="00FC667D" w:rsidRPr="00A76E18">
        <w:rPr>
          <w:rFonts w:ascii="Cambria" w:hAnsi="Cambria" w:cs="Georgia"/>
          <w:sz w:val="24"/>
          <w:szCs w:val="24"/>
        </w:rPr>
        <w:t xml:space="preserve"> </w:t>
      </w:r>
      <w:r w:rsidR="00376F2B" w:rsidRPr="00A76E18">
        <w:rPr>
          <w:rFonts w:ascii="Cambria" w:hAnsi="Cambria" w:cs="Georgia"/>
          <w:sz w:val="24"/>
          <w:szCs w:val="24"/>
        </w:rPr>
        <w:t xml:space="preserve">and treatment of </w:t>
      </w:r>
      <w:r w:rsidR="007A4AA6">
        <w:rPr>
          <w:rFonts w:ascii="Cambria" w:hAnsi="Cambria" w:cs="Georgia"/>
          <w:sz w:val="24"/>
          <w:szCs w:val="24"/>
        </w:rPr>
        <w:t>substance-related and addictive disorders</w:t>
      </w:r>
      <w:r w:rsidR="00376F2B" w:rsidRPr="00A76E18">
        <w:rPr>
          <w:rFonts w:ascii="Cambria" w:hAnsi="Cambria" w:cs="Georgia"/>
          <w:sz w:val="24"/>
          <w:szCs w:val="24"/>
        </w:rPr>
        <w:t xml:space="preserve">. </w:t>
      </w:r>
    </w:p>
    <w:p w14:paraId="0DCCED46" w14:textId="77777777" w:rsidR="00B91EF8" w:rsidRPr="00A76E18" w:rsidRDefault="00B91EF8" w:rsidP="00FC667D">
      <w:pPr>
        <w:pStyle w:val="NoSpacing"/>
        <w:rPr>
          <w:rFonts w:ascii="Cambria" w:hAnsi="Cambria" w:cs="Georgia"/>
          <w:sz w:val="24"/>
          <w:szCs w:val="24"/>
        </w:rPr>
      </w:pPr>
    </w:p>
    <w:p w14:paraId="5C3F9A1F" w14:textId="25450789" w:rsidR="00376F2B" w:rsidRPr="00A76E18" w:rsidRDefault="00376F2B" w:rsidP="00FC667D">
      <w:pPr>
        <w:pStyle w:val="NoSpacing"/>
        <w:rPr>
          <w:rFonts w:ascii="Cambria" w:hAnsi="Cambria" w:cs="Georgia"/>
          <w:sz w:val="24"/>
          <w:szCs w:val="24"/>
        </w:rPr>
      </w:pPr>
      <w:r w:rsidRPr="00A76E18">
        <w:rPr>
          <w:rFonts w:ascii="Cambria" w:hAnsi="Cambria"/>
          <w:bCs/>
          <w:sz w:val="24"/>
          <w:szCs w:val="24"/>
        </w:rPr>
        <w:t xml:space="preserve">Per the </w:t>
      </w:r>
      <w:r w:rsidRPr="00A76E18">
        <w:rPr>
          <w:rFonts w:ascii="Cambria" w:hAnsi="Cambria"/>
          <w:bCs/>
          <w:i/>
          <w:iCs/>
          <w:sz w:val="24"/>
          <w:szCs w:val="24"/>
        </w:rPr>
        <w:t>Handbook of the Clinical Psychology Doctoral Program at Saint Louis University</w:t>
      </w:r>
      <w:r w:rsidRPr="00A76E18">
        <w:rPr>
          <w:rFonts w:ascii="Cambria" w:hAnsi="Cambria"/>
          <w:bCs/>
          <w:sz w:val="24"/>
          <w:szCs w:val="24"/>
        </w:rPr>
        <w:t xml:space="preserve">, </w:t>
      </w:r>
      <w:proofErr w:type="gramStart"/>
      <w:r w:rsidRPr="00A76E18">
        <w:rPr>
          <w:rFonts w:ascii="Cambria" w:hAnsi="Cambria"/>
          <w:bCs/>
          <w:sz w:val="24"/>
          <w:szCs w:val="24"/>
        </w:rPr>
        <w:t xml:space="preserve">this </w:t>
      </w:r>
      <w:r w:rsidR="002C5314" w:rsidRPr="00A76E18">
        <w:rPr>
          <w:rFonts w:ascii="Cambria" w:hAnsi="Cambria"/>
          <w:bCs/>
          <w:sz w:val="24"/>
          <w:szCs w:val="24"/>
        </w:rPr>
        <w:t xml:space="preserve"> elective</w:t>
      </w:r>
      <w:proofErr w:type="gramEnd"/>
      <w:r w:rsidR="002C5314" w:rsidRPr="00A76E18">
        <w:rPr>
          <w:rFonts w:ascii="Cambria" w:hAnsi="Cambria"/>
          <w:bCs/>
          <w:sz w:val="24"/>
          <w:szCs w:val="24"/>
        </w:rPr>
        <w:t xml:space="preserve"> </w:t>
      </w:r>
      <w:r w:rsidRPr="00A76E18">
        <w:rPr>
          <w:rFonts w:ascii="Cambria" w:hAnsi="Cambria"/>
          <w:bCs/>
          <w:sz w:val="24"/>
          <w:szCs w:val="24"/>
        </w:rPr>
        <w:t>course contributes to the program’s goals, objectives, and curriculum plan.  More specifically it contributes to students’ development of profession-wide competencies in research, ethics, ethical and legal standards, individual and cultural diversity, professional values and attitudes, assessment, and intervention skills.</w:t>
      </w:r>
    </w:p>
    <w:p w14:paraId="51A2C738" w14:textId="77777777" w:rsidR="00376F2B" w:rsidRPr="00A76E18" w:rsidRDefault="00376F2B" w:rsidP="00FC667D">
      <w:pPr>
        <w:pStyle w:val="NoSpacing"/>
        <w:rPr>
          <w:rFonts w:ascii="Cambria" w:hAnsi="Cambria" w:cs="Georgia"/>
          <w:sz w:val="24"/>
          <w:szCs w:val="24"/>
        </w:rPr>
      </w:pPr>
    </w:p>
    <w:p w14:paraId="0DCCED47" w14:textId="6979D58C" w:rsidR="00B91EF8" w:rsidRPr="00A76E18" w:rsidRDefault="00B91EF8" w:rsidP="00FC667D">
      <w:pPr>
        <w:pStyle w:val="NoSpacing"/>
        <w:rPr>
          <w:rFonts w:ascii="Cambria" w:hAnsi="Cambria" w:cs="Georgia"/>
          <w:sz w:val="24"/>
          <w:szCs w:val="24"/>
        </w:rPr>
      </w:pPr>
      <w:r w:rsidRPr="00A76E18">
        <w:rPr>
          <w:rFonts w:ascii="Cambria" w:hAnsi="Cambria" w:cs="Georgia"/>
          <w:b/>
          <w:i/>
          <w:sz w:val="24"/>
          <w:szCs w:val="24"/>
        </w:rPr>
        <w:t>Course Objectives:</w:t>
      </w:r>
      <w:r w:rsidRPr="00A76E18">
        <w:rPr>
          <w:rFonts w:ascii="Cambria" w:hAnsi="Cambria" w:cs="Georgia"/>
          <w:i/>
          <w:sz w:val="24"/>
          <w:szCs w:val="24"/>
        </w:rPr>
        <w:t xml:space="preserve"> </w:t>
      </w:r>
      <w:r w:rsidRPr="00A76E18">
        <w:rPr>
          <w:rFonts w:ascii="Cambria" w:hAnsi="Cambria" w:cs="Georgia"/>
          <w:sz w:val="24"/>
          <w:szCs w:val="24"/>
        </w:rPr>
        <w:t>The course has the following objectives:</w:t>
      </w:r>
    </w:p>
    <w:p w14:paraId="0DCCED48" w14:textId="77777777" w:rsidR="00B91EF8" w:rsidRPr="00A76E18" w:rsidRDefault="00B91EF8" w:rsidP="00B91EF8">
      <w:pPr>
        <w:pStyle w:val="NoSpacing"/>
        <w:numPr>
          <w:ilvl w:val="0"/>
          <w:numId w:val="2"/>
        </w:numPr>
        <w:rPr>
          <w:rFonts w:ascii="Cambria" w:hAnsi="Cambria"/>
          <w:sz w:val="24"/>
          <w:szCs w:val="24"/>
        </w:rPr>
      </w:pPr>
      <w:r w:rsidRPr="00A76E18">
        <w:rPr>
          <w:rFonts w:ascii="Cambria" w:hAnsi="Cambria" w:cs="Georgia"/>
          <w:sz w:val="24"/>
          <w:szCs w:val="24"/>
        </w:rPr>
        <w:t xml:space="preserve">Promote critical thinking and use </w:t>
      </w:r>
      <w:r w:rsidR="006F3388" w:rsidRPr="00A76E18">
        <w:rPr>
          <w:rFonts w:ascii="Cambria" w:hAnsi="Cambria" w:cs="Georgia"/>
          <w:sz w:val="24"/>
          <w:szCs w:val="24"/>
        </w:rPr>
        <w:t xml:space="preserve">of </w:t>
      </w:r>
      <w:r w:rsidRPr="00A76E18">
        <w:rPr>
          <w:rFonts w:ascii="Cambria" w:hAnsi="Cambria" w:cs="Georgia"/>
          <w:sz w:val="24"/>
          <w:szCs w:val="24"/>
        </w:rPr>
        <w:t>these skills while reading, discussing, and writing about current models of addictions and their treatment.</w:t>
      </w:r>
    </w:p>
    <w:p w14:paraId="0DCCED49" w14:textId="7BB4A30B" w:rsidR="00B91EF8" w:rsidRPr="00A76E18" w:rsidRDefault="00B91EF8" w:rsidP="00B91EF8">
      <w:pPr>
        <w:pStyle w:val="NoSpacing"/>
        <w:numPr>
          <w:ilvl w:val="0"/>
          <w:numId w:val="2"/>
        </w:numPr>
        <w:rPr>
          <w:rFonts w:ascii="Cambria" w:hAnsi="Cambria"/>
          <w:sz w:val="24"/>
          <w:szCs w:val="24"/>
        </w:rPr>
      </w:pPr>
      <w:r w:rsidRPr="00A76E18">
        <w:rPr>
          <w:rFonts w:ascii="Cambria" w:hAnsi="Cambria"/>
          <w:sz w:val="24"/>
          <w:szCs w:val="24"/>
        </w:rPr>
        <w:t xml:space="preserve">Review </w:t>
      </w:r>
      <w:r w:rsidR="004275DE" w:rsidRPr="00A76E18">
        <w:rPr>
          <w:rFonts w:ascii="Cambria" w:hAnsi="Cambria"/>
          <w:sz w:val="24"/>
          <w:szCs w:val="24"/>
        </w:rPr>
        <w:t xml:space="preserve">and summarize </w:t>
      </w:r>
      <w:r w:rsidRPr="00A76E18">
        <w:rPr>
          <w:rFonts w:ascii="Cambria" w:hAnsi="Cambria"/>
          <w:sz w:val="24"/>
          <w:szCs w:val="24"/>
        </w:rPr>
        <w:t xml:space="preserve">current scientific understanding regarding the etiology of addictions including </w:t>
      </w:r>
      <w:r w:rsidR="003B42B1" w:rsidRPr="00A76E18">
        <w:rPr>
          <w:rFonts w:ascii="Cambria" w:hAnsi="Cambria"/>
          <w:sz w:val="24"/>
          <w:szCs w:val="24"/>
        </w:rPr>
        <w:t>from a biopsychosocial perspective</w:t>
      </w:r>
      <w:r w:rsidR="00376F2B" w:rsidRPr="00A76E18">
        <w:rPr>
          <w:rFonts w:ascii="Cambria" w:hAnsi="Cambria"/>
          <w:sz w:val="24"/>
          <w:szCs w:val="24"/>
        </w:rPr>
        <w:t xml:space="preserve"> within a socioecological framework</w:t>
      </w:r>
      <w:r w:rsidRPr="00A76E18">
        <w:rPr>
          <w:rFonts w:ascii="Cambria" w:hAnsi="Cambria"/>
          <w:sz w:val="24"/>
          <w:szCs w:val="24"/>
        </w:rPr>
        <w:t>.</w:t>
      </w:r>
    </w:p>
    <w:p w14:paraId="0DCCED4A" w14:textId="1B0D3066" w:rsidR="00B91EF8" w:rsidRPr="00A76E18" w:rsidRDefault="00376F2B" w:rsidP="00B91EF8">
      <w:pPr>
        <w:pStyle w:val="NoSpacing"/>
        <w:numPr>
          <w:ilvl w:val="0"/>
          <w:numId w:val="2"/>
        </w:numPr>
        <w:rPr>
          <w:rFonts w:ascii="Cambria" w:hAnsi="Cambria"/>
          <w:sz w:val="24"/>
          <w:szCs w:val="24"/>
        </w:rPr>
      </w:pPr>
      <w:r w:rsidRPr="00A76E18">
        <w:rPr>
          <w:rFonts w:ascii="Cambria" w:hAnsi="Cambria"/>
          <w:sz w:val="24"/>
          <w:szCs w:val="24"/>
        </w:rPr>
        <w:t>Examine</w:t>
      </w:r>
      <w:r w:rsidR="00B91EF8" w:rsidRPr="00A76E18">
        <w:rPr>
          <w:rFonts w:ascii="Cambria" w:hAnsi="Cambria"/>
          <w:sz w:val="24"/>
          <w:szCs w:val="24"/>
        </w:rPr>
        <w:t xml:space="preserve"> </w:t>
      </w:r>
      <w:r w:rsidR="002C5314" w:rsidRPr="00A76E18">
        <w:rPr>
          <w:rFonts w:ascii="Cambria" w:hAnsi="Cambria"/>
          <w:sz w:val="24"/>
          <w:szCs w:val="24"/>
        </w:rPr>
        <w:t xml:space="preserve">common </w:t>
      </w:r>
      <w:proofErr w:type="gramStart"/>
      <w:r w:rsidR="002C5314" w:rsidRPr="00A76E18">
        <w:rPr>
          <w:rFonts w:ascii="Cambria" w:hAnsi="Cambria"/>
          <w:sz w:val="24"/>
          <w:szCs w:val="24"/>
        </w:rPr>
        <w:t>psychometrically-supported</w:t>
      </w:r>
      <w:proofErr w:type="gramEnd"/>
      <w:r w:rsidR="00B91EF8" w:rsidRPr="00A76E18">
        <w:rPr>
          <w:rFonts w:ascii="Cambria" w:hAnsi="Cambria"/>
          <w:sz w:val="24"/>
          <w:szCs w:val="24"/>
        </w:rPr>
        <w:t xml:space="preserve"> assessment tools used and </w:t>
      </w:r>
      <w:r w:rsidR="00C12FE7" w:rsidRPr="00A76E18">
        <w:rPr>
          <w:rFonts w:ascii="Cambria" w:hAnsi="Cambria"/>
          <w:sz w:val="24"/>
          <w:szCs w:val="24"/>
        </w:rPr>
        <w:t>u</w:t>
      </w:r>
      <w:r w:rsidR="00B91EF8" w:rsidRPr="00A76E18">
        <w:rPr>
          <w:rFonts w:ascii="Cambria" w:hAnsi="Cambria"/>
          <w:sz w:val="24"/>
          <w:szCs w:val="24"/>
        </w:rPr>
        <w:t xml:space="preserve">nderstand their role in </w:t>
      </w:r>
      <w:r w:rsidR="00626183" w:rsidRPr="00A76E18">
        <w:rPr>
          <w:rFonts w:ascii="Cambria" w:hAnsi="Cambria"/>
          <w:sz w:val="24"/>
          <w:szCs w:val="24"/>
        </w:rPr>
        <w:t>d</w:t>
      </w:r>
      <w:r w:rsidR="00B91EF8" w:rsidRPr="00A76E18">
        <w:rPr>
          <w:rFonts w:ascii="Cambria" w:hAnsi="Cambria"/>
          <w:sz w:val="24"/>
          <w:szCs w:val="24"/>
        </w:rPr>
        <w:t>iagnosis</w:t>
      </w:r>
      <w:r w:rsidR="002C5314" w:rsidRPr="00A76E18">
        <w:rPr>
          <w:rFonts w:ascii="Cambria" w:hAnsi="Cambria"/>
          <w:sz w:val="24"/>
          <w:szCs w:val="24"/>
        </w:rPr>
        <w:t xml:space="preserve"> and </w:t>
      </w:r>
      <w:r w:rsidR="00EF4BAB" w:rsidRPr="00A76E18">
        <w:rPr>
          <w:rFonts w:ascii="Cambria" w:hAnsi="Cambria"/>
          <w:sz w:val="24"/>
          <w:szCs w:val="24"/>
        </w:rPr>
        <w:t>t</w:t>
      </w:r>
      <w:r w:rsidR="00B91EF8" w:rsidRPr="00A76E18">
        <w:rPr>
          <w:rFonts w:ascii="Cambria" w:hAnsi="Cambria"/>
          <w:sz w:val="24"/>
          <w:szCs w:val="24"/>
        </w:rPr>
        <w:t xml:space="preserve">reatment planning, </w:t>
      </w:r>
      <w:r w:rsidR="002C5314" w:rsidRPr="00A76E18">
        <w:rPr>
          <w:rFonts w:ascii="Cambria" w:hAnsi="Cambria"/>
          <w:sz w:val="24"/>
          <w:szCs w:val="24"/>
        </w:rPr>
        <w:t>monitoring, and</w:t>
      </w:r>
      <w:r w:rsidR="00B91EF8" w:rsidRPr="00A76E18">
        <w:rPr>
          <w:rFonts w:ascii="Cambria" w:hAnsi="Cambria"/>
          <w:sz w:val="24"/>
          <w:szCs w:val="24"/>
        </w:rPr>
        <w:t xml:space="preserve"> outcome.</w:t>
      </w:r>
    </w:p>
    <w:p w14:paraId="0DCCED4B" w14:textId="77777777" w:rsidR="00B91EF8" w:rsidRPr="00A76E18" w:rsidRDefault="00B91EF8" w:rsidP="00B91EF8">
      <w:pPr>
        <w:pStyle w:val="NoSpacing"/>
        <w:numPr>
          <w:ilvl w:val="0"/>
          <w:numId w:val="2"/>
        </w:numPr>
        <w:rPr>
          <w:rFonts w:ascii="Cambria" w:hAnsi="Cambria"/>
          <w:sz w:val="24"/>
          <w:szCs w:val="24"/>
        </w:rPr>
      </w:pPr>
      <w:r w:rsidRPr="00A76E18">
        <w:rPr>
          <w:rFonts w:ascii="Cambria" w:hAnsi="Cambria" w:cs="Georgia"/>
          <w:sz w:val="24"/>
          <w:szCs w:val="24"/>
        </w:rPr>
        <w:t xml:space="preserve">Provide exposure to current treatments for addictions, including manual-driven, </w:t>
      </w:r>
      <w:proofErr w:type="gramStart"/>
      <w:r w:rsidR="00C06389" w:rsidRPr="00A76E18">
        <w:rPr>
          <w:rFonts w:ascii="Cambria" w:hAnsi="Cambria" w:cs="Georgia"/>
          <w:sz w:val="24"/>
          <w:szCs w:val="24"/>
        </w:rPr>
        <w:t>empirically-supported</w:t>
      </w:r>
      <w:proofErr w:type="gramEnd"/>
      <w:r w:rsidRPr="00A76E18">
        <w:rPr>
          <w:rFonts w:ascii="Cambria" w:hAnsi="Cambria" w:cs="Georgia"/>
          <w:sz w:val="24"/>
          <w:szCs w:val="24"/>
        </w:rPr>
        <w:t xml:space="preserve"> treatment approaches and medications.</w:t>
      </w:r>
    </w:p>
    <w:p w14:paraId="0DCCED4C" w14:textId="77777777" w:rsidR="00B91EF8" w:rsidRPr="00A76E18" w:rsidRDefault="004275DE" w:rsidP="00B91EF8">
      <w:pPr>
        <w:pStyle w:val="NoSpacing"/>
        <w:numPr>
          <w:ilvl w:val="0"/>
          <w:numId w:val="2"/>
        </w:numPr>
        <w:rPr>
          <w:rFonts w:ascii="Cambria" w:hAnsi="Cambria"/>
          <w:sz w:val="24"/>
          <w:szCs w:val="24"/>
        </w:rPr>
      </w:pPr>
      <w:r w:rsidRPr="00A76E18">
        <w:rPr>
          <w:rFonts w:ascii="Cambria" w:hAnsi="Cambria"/>
          <w:sz w:val="24"/>
          <w:szCs w:val="24"/>
        </w:rPr>
        <w:t>Consider the</w:t>
      </w:r>
      <w:r w:rsidR="00C12FE7" w:rsidRPr="00A76E18">
        <w:rPr>
          <w:rFonts w:ascii="Cambria" w:hAnsi="Cambria"/>
          <w:sz w:val="24"/>
          <w:szCs w:val="24"/>
        </w:rPr>
        <w:t xml:space="preserve"> diverse </w:t>
      </w:r>
      <w:r w:rsidRPr="00A76E18">
        <w:rPr>
          <w:rFonts w:ascii="Cambria" w:hAnsi="Cambria"/>
          <w:sz w:val="24"/>
          <w:szCs w:val="24"/>
        </w:rPr>
        <w:t>influences of (but not limited to) gender, ethnicity, culture, sexuality, and social class in relation to addictions.</w:t>
      </w:r>
    </w:p>
    <w:p w14:paraId="0DCCED4D" w14:textId="77777777" w:rsidR="004275DE" w:rsidRPr="00A76E18" w:rsidRDefault="004275DE" w:rsidP="00B91EF8">
      <w:pPr>
        <w:pStyle w:val="NoSpacing"/>
        <w:numPr>
          <w:ilvl w:val="0"/>
          <w:numId w:val="2"/>
        </w:numPr>
        <w:rPr>
          <w:rFonts w:ascii="Cambria" w:hAnsi="Cambria"/>
          <w:sz w:val="24"/>
          <w:szCs w:val="24"/>
        </w:rPr>
      </w:pPr>
      <w:r w:rsidRPr="00A76E18">
        <w:rPr>
          <w:rFonts w:ascii="Cambria" w:hAnsi="Cambria"/>
          <w:sz w:val="24"/>
          <w:szCs w:val="24"/>
        </w:rPr>
        <w:t>Discuss the ethical considerations related to research and the treatment of addictions.</w:t>
      </w:r>
    </w:p>
    <w:p w14:paraId="0DCCED4E" w14:textId="77777777" w:rsidR="00FC667D" w:rsidRPr="001942AB" w:rsidRDefault="00FC667D" w:rsidP="00B70221">
      <w:pPr>
        <w:pStyle w:val="NoSpacing"/>
        <w:rPr>
          <w:rFonts w:ascii="Cambria" w:hAnsi="Cambria"/>
          <w:b/>
          <w:sz w:val="16"/>
          <w:szCs w:val="16"/>
        </w:rPr>
      </w:pPr>
    </w:p>
    <w:p w14:paraId="6FDC0823" w14:textId="006A90E5" w:rsidR="0070460A" w:rsidRPr="00A76E18" w:rsidRDefault="0070460A" w:rsidP="0070460A">
      <w:pPr>
        <w:pStyle w:val="NoSpacing"/>
        <w:rPr>
          <w:rFonts w:ascii="Cambria" w:hAnsi="Cambria"/>
          <w:sz w:val="24"/>
          <w:szCs w:val="24"/>
        </w:rPr>
      </w:pPr>
      <w:r w:rsidRPr="00A76E18">
        <w:rPr>
          <w:rFonts w:ascii="Cambria" w:hAnsi="Cambria"/>
          <w:sz w:val="24"/>
          <w:szCs w:val="24"/>
        </w:rPr>
        <w:t xml:space="preserve">The learning process about </w:t>
      </w:r>
      <w:r w:rsidR="007A4AA6">
        <w:rPr>
          <w:rFonts w:ascii="Cambria" w:hAnsi="Cambria"/>
          <w:sz w:val="24"/>
          <w:szCs w:val="24"/>
        </w:rPr>
        <w:t>substance-related and addictive disorders</w:t>
      </w:r>
      <w:r w:rsidRPr="00A76E18">
        <w:rPr>
          <w:rFonts w:ascii="Cambria" w:hAnsi="Cambria"/>
          <w:sz w:val="24"/>
          <w:szCs w:val="24"/>
        </w:rPr>
        <w:t xml:space="preserve">, as well as skill development, is a continuous lifelong process.  Please be supportive of and kind to yourself as well as to your classmates as we learn and make mistakes together. </w:t>
      </w:r>
    </w:p>
    <w:p w14:paraId="67311FCC" w14:textId="77777777" w:rsidR="0070460A" w:rsidRPr="00A76E18" w:rsidRDefault="0070460A" w:rsidP="0070460A">
      <w:pPr>
        <w:pStyle w:val="NoSpacing"/>
        <w:rPr>
          <w:rFonts w:ascii="Cambria" w:hAnsi="Cambria"/>
          <w:sz w:val="24"/>
          <w:szCs w:val="24"/>
        </w:rPr>
      </w:pPr>
    </w:p>
    <w:p w14:paraId="629DC354" w14:textId="77777777" w:rsidR="0070460A" w:rsidRPr="00A76E18" w:rsidRDefault="0070460A" w:rsidP="0070460A">
      <w:pPr>
        <w:pStyle w:val="NoSpacing"/>
        <w:rPr>
          <w:rFonts w:ascii="Cambria" w:eastAsia="Cambria" w:hAnsi="Cambria"/>
          <w:b/>
          <w:bCs/>
          <w:sz w:val="24"/>
          <w:szCs w:val="24"/>
        </w:rPr>
      </w:pPr>
      <w:r w:rsidRPr="00A76E18">
        <w:rPr>
          <w:rFonts w:ascii="Cambria" w:eastAsia="Cambria" w:hAnsi="Cambria"/>
          <w:b/>
          <w:bCs/>
          <w:sz w:val="24"/>
          <w:szCs w:val="24"/>
        </w:rPr>
        <w:t>Vulnerability, Privacy, Confidentiality, and Boundaries:</w:t>
      </w:r>
    </w:p>
    <w:p w14:paraId="595B4EC5" w14:textId="77777777" w:rsidR="0070460A" w:rsidRPr="00A76E18" w:rsidRDefault="0070460A" w:rsidP="0070460A">
      <w:pPr>
        <w:pStyle w:val="NoSpacing"/>
        <w:rPr>
          <w:rFonts w:ascii="Cambria" w:eastAsia="Cambria" w:hAnsi="Cambria"/>
          <w:sz w:val="24"/>
          <w:szCs w:val="24"/>
        </w:rPr>
      </w:pPr>
      <w:r w:rsidRPr="00A76E18">
        <w:rPr>
          <w:rFonts w:ascii="Cambria" w:eastAsia="Cambria" w:hAnsi="Cambria"/>
          <w:sz w:val="24"/>
          <w:szCs w:val="24"/>
        </w:rPr>
        <w:t xml:space="preserve">Due to the nature of this course, there are occasions when personal life experience or professional experiences (e.g., clients) may be relevant for the learning environment.  In </w:t>
      </w:r>
      <w:r w:rsidRPr="00A76E18">
        <w:rPr>
          <w:rFonts w:ascii="Cambria" w:eastAsia="Cambria" w:hAnsi="Cambria"/>
          <w:sz w:val="24"/>
          <w:szCs w:val="24"/>
        </w:rPr>
        <w:lastRenderedPageBreak/>
        <w:t xml:space="preserve">accordance with the </w:t>
      </w:r>
      <w:r w:rsidRPr="00A76E18">
        <w:rPr>
          <w:rFonts w:ascii="Cambria" w:eastAsia="Cambria" w:hAnsi="Cambria"/>
          <w:i/>
          <w:iCs/>
          <w:sz w:val="24"/>
          <w:szCs w:val="24"/>
        </w:rPr>
        <w:t>Ethical Principles of Psychologists and Code of Conduct</w:t>
      </w:r>
      <w:r w:rsidRPr="00A76E18">
        <w:rPr>
          <w:rFonts w:ascii="Cambria" w:eastAsia="Cambria" w:hAnsi="Cambria"/>
          <w:sz w:val="24"/>
          <w:szCs w:val="24"/>
        </w:rPr>
        <w:t xml:space="preserve"> (APA, 2017), you are not required to share personal experiences or disclose personal information, but you might consider doing so when you are comfortable.  Additionally, to create </w:t>
      </w:r>
      <w:r w:rsidRPr="00A76E18">
        <w:rPr>
          <w:rFonts w:ascii="Cambria" w:eastAsia="Cambria" w:hAnsi="Cambria"/>
          <w:sz w:val="24"/>
          <w:szCs w:val="24"/>
          <w:u w:val="single"/>
        </w:rPr>
        <w:t>a safe learning environment</w:t>
      </w:r>
      <w:r w:rsidRPr="00A76E18">
        <w:rPr>
          <w:rFonts w:ascii="Cambria" w:eastAsia="Cambria" w:hAnsi="Cambria"/>
          <w:sz w:val="24"/>
          <w:szCs w:val="24"/>
        </w:rPr>
        <w:t xml:space="preserve"> that is respectful of client and therapist information and to foster open and vulnerable conversation in class, </w:t>
      </w:r>
      <w:r w:rsidRPr="00A76E18">
        <w:rPr>
          <w:rFonts w:ascii="Cambria" w:eastAsia="Cambria" w:hAnsi="Cambria"/>
          <w:sz w:val="24"/>
          <w:szCs w:val="24"/>
          <w:u w:val="single"/>
        </w:rPr>
        <w:t>the instructor and students</w:t>
      </w:r>
      <w:r w:rsidRPr="00A76E18">
        <w:rPr>
          <w:rFonts w:ascii="Cambria" w:eastAsia="Cambria" w:hAnsi="Cambria"/>
          <w:sz w:val="24"/>
          <w:szCs w:val="24"/>
        </w:rPr>
        <w:t xml:space="preserve"> are required to agree to confidentiality within and outside of the classroom. </w:t>
      </w:r>
    </w:p>
    <w:p w14:paraId="052EBD7B" w14:textId="77777777" w:rsidR="0070460A" w:rsidRPr="00A76E18" w:rsidRDefault="0070460A" w:rsidP="00B70221">
      <w:pPr>
        <w:pStyle w:val="NoSpacing"/>
        <w:rPr>
          <w:rFonts w:ascii="Cambria" w:hAnsi="Cambria"/>
          <w:b/>
          <w:sz w:val="24"/>
          <w:szCs w:val="24"/>
        </w:rPr>
      </w:pPr>
    </w:p>
    <w:p w14:paraId="1FCFC934" w14:textId="77777777" w:rsidR="00B436D6" w:rsidRPr="00A76E18" w:rsidRDefault="00B436D6" w:rsidP="00B436D6">
      <w:pPr>
        <w:pStyle w:val="Subtitle"/>
        <w:jc w:val="left"/>
        <w:rPr>
          <w:rFonts w:ascii="Cambria" w:hAnsi="Cambria" w:cs="Times New Roman"/>
          <w:i/>
          <w:sz w:val="24"/>
        </w:rPr>
      </w:pPr>
      <w:r w:rsidRPr="00A76E18">
        <w:rPr>
          <w:rFonts w:ascii="Cambria" w:hAnsi="Cambria" w:cs="Times New Roman"/>
          <w:i/>
          <w:sz w:val="24"/>
        </w:rPr>
        <w:t>Jere’s Personal Statement:</w:t>
      </w:r>
    </w:p>
    <w:p w14:paraId="01669547" w14:textId="6726E646" w:rsidR="00B436D6" w:rsidRPr="00A76E18" w:rsidRDefault="00B436D6" w:rsidP="00B436D6">
      <w:pPr>
        <w:pStyle w:val="Subtitle"/>
        <w:jc w:val="left"/>
        <w:rPr>
          <w:rFonts w:ascii="Cambria" w:hAnsi="Cambria"/>
          <w:b w:val="0"/>
          <w:bCs w:val="0"/>
          <w:sz w:val="24"/>
        </w:rPr>
      </w:pPr>
      <w:r w:rsidRPr="00A76E18">
        <w:rPr>
          <w:rFonts w:ascii="Cambria" w:hAnsi="Cambria"/>
          <w:b w:val="0"/>
          <w:bCs w:val="0"/>
          <w:sz w:val="24"/>
        </w:rPr>
        <w:t>Good teachers remain with us long after the semester is over with their demand for excellence, passion for the subject matter, and genuine regard for students’ welfare. I strive to be one of those good teachers! Through my teaching, I aspire to offer a well-rounded education that is grounded in science</w:t>
      </w:r>
      <w:r w:rsidR="00092EF2" w:rsidRPr="00A76E18">
        <w:rPr>
          <w:rFonts w:ascii="Cambria" w:hAnsi="Cambria"/>
          <w:b w:val="0"/>
          <w:bCs w:val="0"/>
          <w:sz w:val="24"/>
        </w:rPr>
        <w:t xml:space="preserve"> and</w:t>
      </w:r>
      <w:r w:rsidRPr="00A76E18">
        <w:rPr>
          <w:rFonts w:ascii="Cambria" w:hAnsi="Cambria"/>
          <w:b w:val="0"/>
          <w:bCs w:val="0"/>
          <w:sz w:val="24"/>
        </w:rPr>
        <w:t xml:space="preserve"> impart my excitement and empathy for working with client</w:t>
      </w:r>
      <w:r w:rsidR="00092EF2" w:rsidRPr="00A76E18">
        <w:rPr>
          <w:rFonts w:ascii="Cambria" w:hAnsi="Cambria"/>
          <w:b w:val="0"/>
          <w:bCs w:val="0"/>
          <w:sz w:val="24"/>
        </w:rPr>
        <w:t>s</w:t>
      </w:r>
      <w:r w:rsidRPr="00A76E18">
        <w:rPr>
          <w:rFonts w:ascii="Cambria" w:hAnsi="Cambria"/>
          <w:b w:val="0"/>
          <w:bCs w:val="0"/>
          <w:sz w:val="24"/>
        </w:rPr>
        <w:t xml:space="preserve"> struggling with </w:t>
      </w:r>
      <w:r w:rsidR="007A4AA6">
        <w:rPr>
          <w:rFonts w:ascii="Cambria" w:hAnsi="Cambria"/>
          <w:b w:val="0"/>
          <w:bCs w:val="0"/>
          <w:sz w:val="24"/>
        </w:rPr>
        <w:t>substance-related and addictive disorders</w:t>
      </w:r>
      <w:r w:rsidRPr="00A76E18">
        <w:rPr>
          <w:rFonts w:ascii="Cambria" w:hAnsi="Cambria"/>
          <w:b w:val="0"/>
          <w:bCs w:val="0"/>
          <w:sz w:val="24"/>
        </w:rPr>
        <w:t xml:space="preserve">. I also seek to encourage students to strive for excellence and to share some of my dry sense of humor along the way.  </w:t>
      </w:r>
      <w:r w:rsidRPr="00A76E18">
        <w:rPr>
          <w:rFonts w:ascii="Cambria" w:hAnsi="Cambria" w:cs="Times New Roman"/>
          <w:b w:val="0"/>
          <w:bCs w:val="0"/>
          <w:iCs/>
          <w:sz w:val="24"/>
        </w:rPr>
        <w:t xml:space="preserve">I generally have a top-down </w:t>
      </w:r>
      <w:r w:rsidRPr="00A76E18">
        <w:rPr>
          <w:rFonts w:ascii="Cambria" w:hAnsi="Cambria" w:cs="Times New Roman"/>
          <w:b w:val="0"/>
          <w:bCs w:val="0"/>
          <w:iCs/>
          <w:sz w:val="24"/>
          <w:u w:val="single"/>
        </w:rPr>
        <w:t>teaching philosophy</w:t>
      </w:r>
      <w:r w:rsidRPr="00A76E18">
        <w:rPr>
          <w:rFonts w:ascii="Cambria" w:hAnsi="Cambria" w:cs="Times New Roman"/>
          <w:b w:val="0"/>
          <w:bCs w:val="0"/>
          <w:iCs/>
          <w:sz w:val="24"/>
        </w:rPr>
        <w:t xml:space="preserve">, believing it is important for students to understand why they are doing something (i.e., the big picture) prior to learning the fundamentals/skills. I believe this </w:t>
      </w:r>
      <w:r w:rsidR="00092EF2" w:rsidRPr="00A76E18">
        <w:rPr>
          <w:rFonts w:ascii="Cambria" w:hAnsi="Cambria" w:cs="Times New Roman"/>
          <w:b w:val="0"/>
          <w:bCs w:val="0"/>
          <w:iCs/>
          <w:sz w:val="24"/>
        </w:rPr>
        <w:t xml:space="preserve">approach </w:t>
      </w:r>
      <w:r w:rsidRPr="00A76E18">
        <w:rPr>
          <w:rFonts w:ascii="Cambria" w:hAnsi="Cambria" w:cs="Times New Roman"/>
          <w:b w:val="0"/>
          <w:bCs w:val="0"/>
          <w:iCs/>
          <w:sz w:val="24"/>
        </w:rPr>
        <w:t xml:space="preserve">gives students a framework from which to understand and consolidate their learning.  As a clinical psychologist board certified in addiction psychology by the American Board of Professional Psychology and as a scientist-practitioner </w:t>
      </w:r>
      <w:r w:rsidRPr="00A76E18">
        <w:rPr>
          <w:rFonts w:ascii="Cambria" w:hAnsi="Cambria" w:cs="Times New Roman"/>
          <w:iCs/>
          <w:sz w:val="24"/>
          <w:u w:val="single"/>
        </w:rPr>
        <w:t>m</w:t>
      </w:r>
      <w:r w:rsidRPr="00A76E18">
        <w:rPr>
          <w:rFonts w:ascii="Cambria" w:hAnsi="Cambria"/>
          <w:sz w:val="24"/>
          <w:u w:val="single"/>
        </w:rPr>
        <w:t>y theoretical orientation</w:t>
      </w:r>
      <w:r w:rsidRPr="00A76E18">
        <w:rPr>
          <w:rFonts w:ascii="Cambria" w:hAnsi="Cambria"/>
          <w:b w:val="0"/>
          <w:bCs w:val="0"/>
          <w:sz w:val="24"/>
        </w:rPr>
        <w:t xml:space="preserve"> is cognitive-behavioral (with a smaller C and bigger B emphasis). It is through these lenses that I teach.  </w:t>
      </w:r>
    </w:p>
    <w:p w14:paraId="2C1F64C1" w14:textId="77777777" w:rsidR="0070460A" w:rsidRPr="00A76E18" w:rsidRDefault="0070460A" w:rsidP="00B70221">
      <w:pPr>
        <w:pStyle w:val="NoSpacing"/>
        <w:rPr>
          <w:rFonts w:ascii="Cambria" w:hAnsi="Cambria"/>
          <w:b/>
          <w:sz w:val="24"/>
          <w:szCs w:val="24"/>
        </w:rPr>
      </w:pPr>
    </w:p>
    <w:p w14:paraId="61686E37" w14:textId="3B1D4F75" w:rsidR="00092EF2" w:rsidRPr="00A76E18" w:rsidRDefault="00B436D6" w:rsidP="00B436D6">
      <w:pPr>
        <w:pStyle w:val="Subtitle"/>
        <w:jc w:val="left"/>
        <w:rPr>
          <w:rFonts w:ascii="Cambria" w:hAnsi="Cambria"/>
          <w:b w:val="0"/>
          <w:bCs w:val="0"/>
          <w:sz w:val="24"/>
        </w:rPr>
      </w:pPr>
      <w:r w:rsidRPr="00A76E18">
        <w:rPr>
          <w:rFonts w:ascii="Cambria" w:hAnsi="Cambria"/>
          <w:b w:val="0"/>
          <w:bCs w:val="0"/>
          <w:i/>
          <w:iCs/>
          <w:sz w:val="24"/>
        </w:rPr>
        <w:t>Note.</w:t>
      </w:r>
      <w:r w:rsidRPr="00A76E18">
        <w:rPr>
          <w:rFonts w:ascii="Cambria" w:hAnsi="Cambria"/>
          <w:b w:val="0"/>
          <w:bCs w:val="0"/>
          <w:sz w:val="24"/>
        </w:rPr>
        <w:t xml:space="preserve"> This course can in no way provide a comprehensive review of everything one needs to know about addiction. Rather, the course intends to provide a solid foundation from which students can further explore and develop </w:t>
      </w:r>
      <w:r w:rsidR="00092EF2" w:rsidRPr="00A76E18">
        <w:rPr>
          <w:rFonts w:ascii="Cambria" w:hAnsi="Cambria"/>
          <w:b w:val="0"/>
          <w:bCs w:val="0"/>
          <w:sz w:val="24"/>
        </w:rPr>
        <w:t xml:space="preserve">competencies </w:t>
      </w:r>
      <w:r w:rsidRPr="00A76E18">
        <w:rPr>
          <w:rFonts w:ascii="Cambria" w:hAnsi="Cambria"/>
          <w:b w:val="0"/>
          <w:bCs w:val="0"/>
          <w:sz w:val="24"/>
        </w:rPr>
        <w:t xml:space="preserve">to assess and treat </w:t>
      </w:r>
      <w:r w:rsidR="007A4AA6">
        <w:rPr>
          <w:rFonts w:ascii="Cambria" w:hAnsi="Cambria"/>
          <w:b w:val="0"/>
          <w:bCs w:val="0"/>
          <w:sz w:val="24"/>
        </w:rPr>
        <w:t>substance-related and addictive disorders</w:t>
      </w:r>
      <w:r w:rsidRPr="00A76E18">
        <w:rPr>
          <w:rFonts w:ascii="Cambria" w:hAnsi="Cambria"/>
          <w:b w:val="0"/>
          <w:bCs w:val="0"/>
          <w:sz w:val="24"/>
        </w:rPr>
        <w:t xml:space="preserve">.  </w:t>
      </w:r>
    </w:p>
    <w:p w14:paraId="3D0619D6" w14:textId="77777777" w:rsidR="00092EF2" w:rsidRPr="00A76E18" w:rsidRDefault="00092EF2" w:rsidP="00B436D6">
      <w:pPr>
        <w:pStyle w:val="Subtitle"/>
        <w:jc w:val="left"/>
        <w:rPr>
          <w:rFonts w:ascii="Cambria" w:hAnsi="Cambria"/>
          <w:b w:val="0"/>
          <w:bCs w:val="0"/>
          <w:sz w:val="24"/>
        </w:rPr>
      </w:pPr>
    </w:p>
    <w:p w14:paraId="5A515101" w14:textId="77479427" w:rsidR="00B436D6" w:rsidRPr="00A76E18" w:rsidRDefault="00B436D6" w:rsidP="00B436D6">
      <w:pPr>
        <w:pStyle w:val="Subtitle"/>
        <w:jc w:val="left"/>
        <w:rPr>
          <w:rFonts w:ascii="Cambria" w:hAnsi="Cambria"/>
          <w:b w:val="0"/>
          <w:bCs w:val="0"/>
          <w:sz w:val="24"/>
        </w:rPr>
      </w:pPr>
      <w:r w:rsidRPr="00A76E18">
        <w:rPr>
          <w:rFonts w:ascii="Cambria" w:hAnsi="Cambria"/>
          <w:b w:val="0"/>
          <w:bCs w:val="0"/>
          <w:sz w:val="24"/>
          <w:u w:val="single"/>
        </w:rPr>
        <w:t xml:space="preserve">A central emphasis of the course is learning how to think about and conceptualize </w:t>
      </w:r>
      <w:r w:rsidR="007A4AA6">
        <w:rPr>
          <w:rFonts w:ascii="Cambria" w:hAnsi="Cambria"/>
          <w:b w:val="0"/>
          <w:bCs w:val="0"/>
          <w:sz w:val="24"/>
          <w:u w:val="single"/>
        </w:rPr>
        <w:t>substance-related and addictive disorders</w:t>
      </w:r>
      <w:r w:rsidRPr="00A76E18">
        <w:rPr>
          <w:rFonts w:ascii="Cambria" w:hAnsi="Cambria"/>
          <w:b w:val="0"/>
          <w:bCs w:val="0"/>
          <w:sz w:val="24"/>
          <w:u w:val="single"/>
        </w:rPr>
        <w:t>.</w:t>
      </w:r>
      <w:r w:rsidR="00092EF2" w:rsidRPr="00A76E18">
        <w:rPr>
          <w:rFonts w:ascii="Cambria" w:hAnsi="Cambria"/>
          <w:b w:val="0"/>
          <w:bCs w:val="0"/>
          <w:sz w:val="24"/>
        </w:rPr>
        <w:t xml:space="preserve">  Therefore,</w:t>
      </w:r>
      <w:r w:rsidRPr="00A76E18">
        <w:rPr>
          <w:rFonts w:ascii="Cambria" w:hAnsi="Cambria"/>
          <w:b w:val="0"/>
          <w:bCs w:val="0"/>
          <w:sz w:val="24"/>
        </w:rPr>
        <w:t xml:space="preserve"> we cannot neglect, nor ignore, important contextual factors and facets of identity in the process of assessment, conceptualization, and providing evidenced-based treatment. Thus, along the way, </w:t>
      </w:r>
      <w:r w:rsidR="00092EF2" w:rsidRPr="00A76E18">
        <w:rPr>
          <w:rFonts w:ascii="Cambria" w:hAnsi="Cambria"/>
          <w:b w:val="0"/>
          <w:bCs w:val="0"/>
          <w:sz w:val="24"/>
        </w:rPr>
        <w:t>the course</w:t>
      </w:r>
      <w:r w:rsidRPr="00A76E18">
        <w:rPr>
          <w:rFonts w:ascii="Cambria" w:hAnsi="Cambria"/>
          <w:b w:val="0"/>
          <w:bCs w:val="0"/>
          <w:sz w:val="24"/>
        </w:rPr>
        <w:t xml:space="preserve"> integrate</w:t>
      </w:r>
      <w:r w:rsidR="00092EF2" w:rsidRPr="00A76E18">
        <w:rPr>
          <w:rFonts w:ascii="Cambria" w:hAnsi="Cambria"/>
          <w:b w:val="0"/>
          <w:bCs w:val="0"/>
          <w:sz w:val="24"/>
        </w:rPr>
        <w:t>s</w:t>
      </w:r>
      <w:r w:rsidRPr="00A76E18">
        <w:rPr>
          <w:rFonts w:ascii="Cambria" w:hAnsi="Cambria"/>
          <w:b w:val="0"/>
          <w:bCs w:val="0"/>
          <w:sz w:val="24"/>
        </w:rPr>
        <w:t xml:space="preserve"> issues </w:t>
      </w:r>
      <w:r w:rsidR="00092EF2" w:rsidRPr="00A76E18">
        <w:rPr>
          <w:rFonts w:ascii="Cambria" w:hAnsi="Cambria"/>
          <w:b w:val="0"/>
          <w:bCs w:val="0"/>
          <w:sz w:val="24"/>
        </w:rPr>
        <w:t>central to understanding</w:t>
      </w:r>
      <w:r w:rsidRPr="00A76E18">
        <w:rPr>
          <w:rFonts w:ascii="Cambria" w:hAnsi="Cambria"/>
          <w:b w:val="0"/>
          <w:bCs w:val="0"/>
          <w:sz w:val="24"/>
        </w:rPr>
        <w:t xml:space="preserve"> diversity and facets of identity (both therapist and client).  Students are encouraged to contribute their unique perspectives to this effort by considering and raising issues related to diversity and by respecting others’ opinions and viewpoints.  </w:t>
      </w:r>
    </w:p>
    <w:p w14:paraId="488A8F78" w14:textId="77777777" w:rsidR="00B436D6" w:rsidRPr="00A76E18" w:rsidRDefault="00B436D6" w:rsidP="00B70221">
      <w:pPr>
        <w:pStyle w:val="NoSpacing"/>
        <w:rPr>
          <w:rFonts w:ascii="Cambria" w:hAnsi="Cambria"/>
          <w:b/>
          <w:sz w:val="24"/>
          <w:szCs w:val="24"/>
        </w:rPr>
      </w:pPr>
    </w:p>
    <w:p w14:paraId="739CE1ED" w14:textId="77777777" w:rsidR="00B436D6" w:rsidRPr="00A76E18" w:rsidRDefault="00B436D6" w:rsidP="00B436D6">
      <w:pPr>
        <w:pStyle w:val="Subtitle"/>
        <w:jc w:val="left"/>
        <w:rPr>
          <w:rFonts w:ascii="Cambria" w:hAnsi="Cambria" w:cs="Times New Roman"/>
          <w:b w:val="0"/>
          <w:bCs w:val="0"/>
          <w:i/>
          <w:sz w:val="24"/>
        </w:rPr>
      </w:pPr>
      <w:r w:rsidRPr="00A76E18">
        <w:rPr>
          <w:rFonts w:ascii="Cambria" w:hAnsi="Cambria" w:cs="Times New Roman"/>
          <w:i/>
          <w:sz w:val="24"/>
        </w:rPr>
        <w:t>Class Format:</w:t>
      </w:r>
    </w:p>
    <w:p w14:paraId="64943D7A" w14:textId="51C34687" w:rsidR="00B436D6" w:rsidRPr="00A76E18" w:rsidRDefault="00B436D6" w:rsidP="00B436D6">
      <w:pPr>
        <w:pStyle w:val="Subtitle"/>
        <w:jc w:val="left"/>
        <w:rPr>
          <w:rFonts w:ascii="Cambria" w:hAnsi="Cambria" w:cs="Times New Roman"/>
          <w:b w:val="0"/>
          <w:bCs w:val="0"/>
          <w:iCs/>
          <w:sz w:val="24"/>
        </w:rPr>
      </w:pPr>
      <w:r w:rsidRPr="00A76E18">
        <w:rPr>
          <w:rFonts w:ascii="Cambria" w:hAnsi="Cambria" w:cs="Times New Roman"/>
          <w:b w:val="0"/>
          <w:bCs w:val="0"/>
          <w:iCs/>
          <w:sz w:val="24"/>
        </w:rPr>
        <w:t xml:space="preserve">Class time is split evenly between </w:t>
      </w:r>
      <w:r w:rsidR="00F02A2E" w:rsidRPr="00A76E18">
        <w:rPr>
          <w:rFonts w:ascii="Cambria" w:hAnsi="Cambria" w:cs="Times New Roman"/>
          <w:b w:val="0"/>
          <w:bCs w:val="0"/>
          <w:iCs/>
          <w:sz w:val="24"/>
        </w:rPr>
        <w:t>reviewing</w:t>
      </w:r>
      <w:r w:rsidRPr="00A76E18">
        <w:rPr>
          <w:rFonts w:ascii="Cambria" w:hAnsi="Cambria" w:cs="Times New Roman"/>
          <w:b w:val="0"/>
          <w:bCs w:val="0"/>
          <w:iCs/>
          <w:sz w:val="24"/>
        </w:rPr>
        <w:t xml:space="preserve"> scientific l</w:t>
      </w:r>
      <w:r w:rsidR="00F02A2E" w:rsidRPr="00A76E18">
        <w:rPr>
          <w:rFonts w:ascii="Cambria" w:hAnsi="Cambria" w:cs="Times New Roman"/>
          <w:b w:val="0"/>
          <w:bCs w:val="0"/>
          <w:iCs/>
          <w:sz w:val="24"/>
        </w:rPr>
        <w:t>iterature</w:t>
      </w:r>
      <w:r w:rsidRPr="00A76E18">
        <w:rPr>
          <w:rFonts w:ascii="Cambria" w:hAnsi="Cambria" w:cs="Times New Roman"/>
          <w:b w:val="0"/>
          <w:bCs w:val="0"/>
          <w:iCs/>
          <w:sz w:val="24"/>
        </w:rPr>
        <w:t xml:space="preserve"> and acquiring </w:t>
      </w:r>
      <w:r w:rsidR="00F02A2E" w:rsidRPr="00A76E18">
        <w:rPr>
          <w:rFonts w:ascii="Cambria" w:hAnsi="Cambria" w:cs="Times New Roman"/>
          <w:b w:val="0"/>
          <w:bCs w:val="0"/>
          <w:iCs/>
          <w:sz w:val="24"/>
        </w:rPr>
        <w:t xml:space="preserve">relevant </w:t>
      </w:r>
      <w:r w:rsidRPr="00A76E18">
        <w:rPr>
          <w:rFonts w:ascii="Cambria" w:hAnsi="Cambria" w:cs="Times New Roman"/>
          <w:b w:val="0"/>
          <w:bCs w:val="0"/>
          <w:iCs/>
          <w:sz w:val="24"/>
        </w:rPr>
        <w:t xml:space="preserve">skills via class discussion, lectures, role plays, exercises, and </w:t>
      </w:r>
      <w:r w:rsidR="00092EF2" w:rsidRPr="00A76E18">
        <w:rPr>
          <w:rFonts w:ascii="Cambria" w:hAnsi="Cambria" w:cs="Times New Roman"/>
          <w:b w:val="0"/>
          <w:bCs w:val="0"/>
          <w:iCs/>
          <w:sz w:val="24"/>
        </w:rPr>
        <w:t>multimedia material</w:t>
      </w:r>
      <w:r w:rsidRPr="00A76E18">
        <w:rPr>
          <w:rFonts w:ascii="Cambria" w:hAnsi="Cambria" w:cs="Times New Roman"/>
          <w:b w:val="0"/>
          <w:bCs w:val="0"/>
          <w:iCs/>
          <w:sz w:val="24"/>
        </w:rPr>
        <w:t xml:space="preserve">. </w:t>
      </w:r>
    </w:p>
    <w:p w14:paraId="1A37F5C3" w14:textId="77777777" w:rsidR="0070460A" w:rsidRPr="00A76E18" w:rsidRDefault="0070460A" w:rsidP="00B70221">
      <w:pPr>
        <w:pStyle w:val="NoSpacing"/>
        <w:rPr>
          <w:rFonts w:ascii="Cambria" w:hAnsi="Cambria"/>
          <w:b/>
          <w:sz w:val="24"/>
          <w:szCs w:val="24"/>
        </w:rPr>
      </w:pPr>
    </w:p>
    <w:p w14:paraId="0DCCED4F" w14:textId="3A61AD9C" w:rsidR="00055D78" w:rsidRPr="00A76E18" w:rsidRDefault="00B62B3C" w:rsidP="004275DE">
      <w:pPr>
        <w:pStyle w:val="Subtitle"/>
        <w:jc w:val="left"/>
        <w:rPr>
          <w:rFonts w:ascii="Cambria" w:hAnsi="Cambria" w:cs="Times New Roman"/>
          <w:b w:val="0"/>
          <w:i/>
          <w:sz w:val="24"/>
        </w:rPr>
      </w:pPr>
      <w:r w:rsidRPr="00A76E18">
        <w:rPr>
          <w:rFonts w:ascii="Cambria" w:hAnsi="Cambria" w:cs="Times New Roman"/>
          <w:i/>
          <w:sz w:val="24"/>
        </w:rPr>
        <w:t xml:space="preserve">Required </w:t>
      </w:r>
      <w:r w:rsidR="00055D78" w:rsidRPr="00A76E18">
        <w:rPr>
          <w:rFonts w:ascii="Cambria" w:hAnsi="Cambria" w:cs="Times New Roman"/>
          <w:i/>
          <w:sz w:val="24"/>
        </w:rPr>
        <w:t>Text:</w:t>
      </w:r>
      <w:r w:rsidR="00055D78" w:rsidRPr="00A76E18">
        <w:rPr>
          <w:rFonts w:ascii="Cambria" w:hAnsi="Cambria" w:cs="Times New Roman"/>
          <w:b w:val="0"/>
          <w:i/>
          <w:sz w:val="24"/>
        </w:rPr>
        <w:t xml:space="preserve"> </w:t>
      </w:r>
    </w:p>
    <w:p w14:paraId="0DCCED50" w14:textId="740D97AD" w:rsidR="00055D78" w:rsidRPr="00A76E18" w:rsidRDefault="00376F2B" w:rsidP="00055D78">
      <w:pPr>
        <w:pStyle w:val="Subtitle"/>
        <w:ind w:left="720" w:hanging="720"/>
        <w:jc w:val="left"/>
        <w:rPr>
          <w:rFonts w:ascii="Cambria" w:hAnsi="Cambria"/>
          <w:b w:val="0"/>
          <w:color w:val="000000"/>
          <w:sz w:val="24"/>
        </w:rPr>
      </w:pPr>
      <w:bookmarkStart w:id="0" w:name="_Hlk187506622"/>
      <w:r w:rsidRPr="00A76E18">
        <w:rPr>
          <w:rFonts w:ascii="Cambria" w:hAnsi="Cambria"/>
          <w:b w:val="0"/>
          <w:color w:val="000000"/>
          <w:sz w:val="24"/>
        </w:rPr>
        <w:t>Miller, W. R., &amp; Rollnick, S. (2023). </w:t>
      </w:r>
      <w:r w:rsidRPr="00A76E18">
        <w:rPr>
          <w:rFonts w:ascii="Cambria" w:hAnsi="Cambria"/>
          <w:b w:val="0"/>
          <w:i/>
          <w:iCs/>
          <w:color w:val="000000"/>
          <w:sz w:val="24"/>
        </w:rPr>
        <w:t>Motivational interviewing: Helping people change and grow</w:t>
      </w:r>
      <w:r w:rsidRPr="00A76E18">
        <w:rPr>
          <w:rFonts w:ascii="Cambria" w:hAnsi="Cambria"/>
          <w:b w:val="0"/>
          <w:color w:val="000000"/>
          <w:sz w:val="24"/>
        </w:rPr>
        <w:t xml:space="preserve"> (4th ed.). New York, NY: Guilford Press.</w:t>
      </w:r>
      <w:bookmarkEnd w:id="0"/>
    </w:p>
    <w:p w14:paraId="0DCCED51" w14:textId="77777777" w:rsidR="002E3524" w:rsidRPr="00A76E18" w:rsidRDefault="002E3524" w:rsidP="00055D78">
      <w:pPr>
        <w:pStyle w:val="Subtitle"/>
        <w:ind w:left="720" w:hanging="720"/>
        <w:jc w:val="left"/>
        <w:rPr>
          <w:rFonts w:ascii="Cambria" w:hAnsi="Cambria" w:cs="Times New Roman"/>
          <w:b w:val="0"/>
          <w:sz w:val="24"/>
        </w:rPr>
      </w:pPr>
    </w:p>
    <w:p w14:paraId="1B0F6170" w14:textId="63D4F4FD" w:rsidR="00376F2B" w:rsidRPr="00A76E18" w:rsidRDefault="005B42ED" w:rsidP="00376F2B">
      <w:pPr>
        <w:pStyle w:val="Subtitle"/>
        <w:jc w:val="left"/>
        <w:rPr>
          <w:rFonts w:ascii="Cambria" w:hAnsi="Cambria" w:cs="Times New Roman"/>
          <w:b w:val="0"/>
          <w:i/>
          <w:sz w:val="24"/>
        </w:rPr>
      </w:pPr>
      <w:r w:rsidRPr="00A76E18">
        <w:rPr>
          <w:rFonts w:ascii="Cambria" w:hAnsi="Cambria" w:cs="Times New Roman"/>
          <w:b w:val="0"/>
          <w:sz w:val="24"/>
        </w:rPr>
        <w:lastRenderedPageBreak/>
        <w:t xml:space="preserve">Additionally, </w:t>
      </w:r>
      <w:r w:rsidR="00376F2B" w:rsidRPr="00A76E18">
        <w:rPr>
          <w:rFonts w:ascii="Cambria" w:hAnsi="Cambria" w:cs="Times New Roman"/>
          <w:b w:val="0"/>
          <w:sz w:val="24"/>
        </w:rPr>
        <w:t xml:space="preserve">Dr. Weinstock will provide </w:t>
      </w:r>
      <w:r w:rsidRPr="00A76E18">
        <w:rPr>
          <w:rFonts w:ascii="Cambria" w:hAnsi="Cambria" w:cs="Times New Roman"/>
          <w:b w:val="0"/>
          <w:sz w:val="24"/>
        </w:rPr>
        <w:t>an assortment of j</w:t>
      </w:r>
      <w:r w:rsidR="00A26C34" w:rsidRPr="00A76E18">
        <w:rPr>
          <w:rFonts w:ascii="Cambria" w:hAnsi="Cambria" w:cs="Times New Roman"/>
          <w:b w:val="0"/>
          <w:sz w:val="24"/>
        </w:rPr>
        <w:t>ournal articles and book chapters.  See reading assignments in Schedule of Topics section.</w:t>
      </w:r>
      <w:r w:rsidR="001A0815" w:rsidRPr="00A76E18">
        <w:rPr>
          <w:rFonts w:ascii="Cambria" w:hAnsi="Cambria" w:cs="Times New Roman"/>
          <w:b w:val="0"/>
          <w:sz w:val="24"/>
        </w:rPr>
        <w:t xml:space="preserve">  The readings </w:t>
      </w:r>
      <w:r w:rsidR="00376F2B" w:rsidRPr="00A76E18">
        <w:rPr>
          <w:rFonts w:ascii="Cambria" w:hAnsi="Cambria" w:cs="Times New Roman"/>
          <w:b w:val="0"/>
          <w:sz w:val="24"/>
        </w:rPr>
        <w:t>will be shared via OneDrive.</w:t>
      </w:r>
    </w:p>
    <w:p w14:paraId="0DCCED53" w14:textId="77777777" w:rsidR="00055D78" w:rsidRPr="00A76E18" w:rsidRDefault="00055D78" w:rsidP="004275DE">
      <w:pPr>
        <w:pStyle w:val="Subtitle"/>
        <w:jc w:val="left"/>
        <w:rPr>
          <w:rFonts w:ascii="Cambria" w:hAnsi="Cambria" w:cs="Times New Roman"/>
          <w:i/>
          <w:sz w:val="24"/>
        </w:rPr>
      </w:pPr>
    </w:p>
    <w:p w14:paraId="0DCCED54" w14:textId="77777777" w:rsidR="00D904DF" w:rsidRPr="00A76E18" w:rsidRDefault="00055D78" w:rsidP="00D904DF">
      <w:pPr>
        <w:pStyle w:val="Subtitle"/>
        <w:jc w:val="left"/>
        <w:rPr>
          <w:rFonts w:ascii="Cambria" w:hAnsi="Cambria" w:cs="Times New Roman"/>
          <w:i/>
          <w:sz w:val="24"/>
        </w:rPr>
      </w:pPr>
      <w:r w:rsidRPr="00A76E18">
        <w:rPr>
          <w:rFonts w:ascii="Cambria" w:hAnsi="Cambria" w:cs="Times New Roman"/>
          <w:i/>
          <w:sz w:val="24"/>
        </w:rPr>
        <w:t>Course Requirements:</w:t>
      </w:r>
    </w:p>
    <w:p w14:paraId="2F8C5FC6" w14:textId="77777777" w:rsidR="00C83911" w:rsidRPr="00C83911" w:rsidRDefault="00C83911" w:rsidP="00BA6369">
      <w:pPr>
        <w:pStyle w:val="Subtitle"/>
        <w:numPr>
          <w:ilvl w:val="0"/>
          <w:numId w:val="3"/>
        </w:numPr>
        <w:jc w:val="left"/>
        <w:rPr>
          <w:rFonts w:ascii="Cambria" w:hAnsi="Cambria" w:cs="Times New Roman"/>
          <w:b w:val="0"/>
          <w:sz w:val="24"/>
        </w:rPr>
      </w:pPr>
      <w:r w:rsidRPr="00C83911">
        <w:rPr>
          <w:rFonts w:ascii="Cambria" w:hAnsi="Cambria" w:cs="Times New Roman"/>
          <w:b w:val="0"/>
          <w:bCs w:val="0"/>
          <w:iCs/>
          <w:sz w:val="24"/>
          <w:u w:val="single"/>
        </w:rPr>
        <w:t>Class participation (2 points per class; 28 points total):</w:t>
      </w:r>
      <w:r w:rsidRPr="00A76E18">
        <w:rPr>
          <w:rFonts w:ascii="Cambria" w:hAnsi="Cambria" w:cs="Times New Roman"/>
          <w:i/>
          <w:sz w:val="24"/>
        </w:rPr>
        <w:t xml:space="preserve">  </w:t>
      </w:r>
      <w:r w:rsidRPr="00A76E18">
        <w:rPr>
          <w:rFonts w:ascii="Cambria" w:hAnsi="Cambria" w:cs="Times New Roman"/>
          <w:b w:val="0"/>
          <w:sz w:val="24"/>
        </w:rPr>
        <w:t>Students are expected to read all assigned material.</w:t>
      </w:r>
      <w:r w:rsidRPr="00A76E18">
        <w:rPr>
          <w:rFonts w:ascii="Cambria" w:hAnsi="Cambria" w:cs="Times New Roman"/>
          <w:b w:val="0"/>
          <w:bCs w:val="0"/>
          <w:sz w:val="24"/>
        </w:rPr>
        <w:t xml:space="preserve">  At the graduate level discussing and examining the material with your colleagues is critical.  This discussion is your chance to ask questions, share insights, express opinions, and spur discussion. Thus, the overall class discussion will be graded each day, not individual participants.  The grading scale is as follows:  0 = poor to not adequate discussion, 1 = adequate to excellent discussion.  While quantity of your participation is important, the quality of your participation is just as, if not more, important.  Students with excused absences (e.g., internship interviews) will result in an adjustment of total possible points for the course.</w:t>
      </w:r>
    </w:p>
    <w:p w14:paraId="21FEFBE1" w14:textId="77777777" w:rsidR="00C83911" w:rsidRPr="00C83911" w:rsidRDefault="00C83911" w:rsidP="00C83911">
      <w:pPr>
        <w:pStyle w:val="Subtitle"/>
        <w:ind w:left="720"/>
        <w:jc w:val="left"/>
        <w:rPr>
          <w:rFonts w:ascii="Cambria" w:hAnsi="Cambria" w:cs="Times New Roman"/>
          <w:b w:val="0"/>
          <w:sz w:val="24"/>
        </w:rPr>
      </w:pPr>
    </w:p>
    <w:p w14:paraId="213C4092" w14:textId="77777777" w:rsidR="00C83911" w:rsidRPr="00C83911" w:rsidRDefault="00C83911" w:rsidP="00BA6369">
      <w:pPr>
        <w:pStyle w:val="Subtitle"/>
        <w:numPr>
          <w:ilvl w:val="0"/>
          <w:numId w:val="3"/>
        </w:numPr>
        <w:jc w:val="left"/>
        <w:rPr>
          <w:rFonts w:ascii="Cambria" w:hAnsi="Cambria" w:cs="Times New Roman"/>
          <w:b w:val="0"/>
          <w:sz w:val="24"/>
        </w:rPr>
      </w:pPr>
      <w:r w:rsidRPr="00C83911">
        <w:rPr>
          <w:rFonts w:ascii="Cambria" w:hAnsi="Cambria" w:cs="Times New Roman"/>
          <w:b w:val="0"/>
          <w:bCs w:val="0"/>
          <w:iCs/>
          <w:sz w:val="24"/>
          <w:u w:val="single"/>
        </w:rPr>
        <w:t>Clinical Nuggets (10 points):</w:t>
      </w:r>
      <w:r w:rsidRPr="00A76E18">
        <w:rPr>
          <w:rFonts w:ascii="Cambria" w:hAnsi="Cambria" w:cs="Times New Roman"/>
          <w:i/>
          <w:sz w:val="24"/>
        </w:rPr>
        <w:t xml:space="preserve"> </w:t>
      </w:r>
      <w:r w:rsidRPr="00A76E18">
        <w:rPr>
          <w:rFonts w:ascii="Cambria" w:hAnsi="Cambria" w:cs="Times New Roman"/>
          <w:b w:val="0"/>
          <w:sz w:val="24"/>
        </w:rPr>
        <w:t xml:space="preserve"> </w:t>
      </w:r>
      <w:r>
        <w:rPr>
          <w:rFonts w:ascii="Cambria" w:hAnsi="Cambria" w:cs="Times New Roman"/>
          <w:b w:val="0"/>
          <w:sz w:val="24"/>
        </w:rPr>
        <w:t>Once</w:t>
      </w:r>
      <w:r w:rsidRPr="00A76E18">
        <w:rPr>
          <w:rFonts w:ascii="Cambria" w:hAnsi="Cambria" w:cs="Times New Roman"/>
          <w:b w:val="0"/>
          <w:sz w:val="24"/>
        </w:rPr>
        <w:t xml:space="preserve"> </w:t>
      </w:r>
      <w:r w:rsidRPr="00A76E18">
        <w:rPr>
          <w:rFonts w:ascii="Cambria" w:hAnsi="Cambria"/>
          <w:b w:val="0"/>
          <w:bCs w:val="0"/>
          <w:sz w:val="24"/>
        </w:rPr>
        <w:t xml:space="preserve">during the semester each student will be responsible for presenting “clinical nuggets” gleaned from a selected reading. Clinical nuggets are the practical information, perspectives, tips, and strategies that can be applied to clinical practice. Only the assigned student reads the paper and then shares their clinical nuggets. </w:t>
      </w:r>
      <w:r w:rsidRPr="00A76E18">
        <w:rPr>
          <w:rFonts w:ascii="Cambria" w:hAnsi="Cambria"/>
          <w:b w:val="0"/>
          <w:bCs w:val="0"/>
          <w:sz w:val="24"/>
          <w:u w:val="single"/>
        </w:rPr>
        <w:t>Presentations are to be no more than 5-10 minutes</w:t>
      </w:r>
      <w:r w:rsidRPr="00A76E18">
        <w:rPr>
          <w:rFonts w:ascii="Cambria" w:hAnsi="Cambria"/>
          <w:b w:val="0"/>
          <w:bCs w:val="0"/>
          <w:sz w:val="24"/>
        </w:rPr>
        <w:t xml:space="preserve"> and can include any variety of formats (e.g., PowerPoint not required!).  The presentations are not to be a review of the article!  Please share the paper’s clinical application and/or issues it made you think about.  The schedule and list of articles are provided separately. </w:t>
      </w:r>
    </w:p>
    <w:p w14:paraId="2BA3ECCC" w14:textId="77777777" w:rsidR="00C83911" w:rsidRPr="00C83911" w:rsidRDefault="00C83911" w:rsidP="00C83911">
      <w:pPr>
        <w:pStyle w:val="Subtitle"/>
        <w:ind w:left="720"/>
        <w:jc w:val="left"/>
        <w:rPr>
          <w:rFonts w:ascii="Cambria" w:hAnsi="Cambria" w:cs="Times New Roman"/>
          <w:b w:val="0"/>
          <w:sz w:val="24"/>
        </w:rPr>
      </w:pPr>
    </w:p>
    <w:p w14:paraId="0DCCED55" w14:textId="5E458C12" w:rsidR="00BA6369" w:rsidRPr="005D28FB" w:rsidRDefault="005D28FB" w:rsidP="00BA6369">
      <w:pPr>
        <w:pStyle w:val="Subtitle"/>
        <w:numPr>
          <w:ilvl w:val="0"/>
          <w:numId w:val="3"/>
        </w:numPr>
        <w:jc w:val="left"/>
        <w:rPr>
          <w:rFonts w:ascii="Cambria" w:hAnsi="Cambria" w:cs="Times New Roman"/>
          <w:b w:val="0"/>
          <w:sz w:val="24"/>
        </w:rPr>
      </w:pPr>
      <w:r w:rsidRPr="00C83911">
        <w:rPr>
          <w:rFonts w:ascii="Cambria" w:hAnsi="Cambria" w:cs="Times New Roman"/>
          <w:b w:val="0"/>
          <w:bCs w:val="0"/>
          <w:iCs/>
          <w:sz w:val="24"/>
          <w:u w:val="single"/>
        </w:rPr>
        <w:t>Podcast Reflections</w:t>
      </w:r>
      <w:r w:rsidR="00D904DF" w:rsidRPr="00C83911">
        <w:rPr>
          <w:rFonts w:ascii="Cambria" w:hAnsi="Cambria" w:cs="Times New Roman"/>
          <w:b w:val="0"/>
          <w:bCs w:val="0"/>
          <w:iCs/>
          <w:sz w:val="24"/>
          <w:u w:val="single"/>
        </w:rPr>
        <w:t xml:space="preserve"> (</w:t>
      </w:r>
      <w:r w:rsidR="005C27E5">
        <w:rPr>
          <w:rFonts w:ascii="Cambria" w:hAnsi="Cambria" w:cs="Times New Roman"/>
          <w:b w:val="0"/>
          <w:bCs w:val="0"/>
          <w:iCs/>
          <w:sz w:val="24"/>
          <w:u w:val="single"/>
        </w:rPr>
        <w:t>2</w:t>
      </w:r>
      <w:r w:rsidR="00C06389" w:rsidRPr="00C83911">
        <w:rPr>
          <w:rFonts w:ascii="Cambria" w:hAnsi="Cambria" w:cs="Times New Roman"/>
          <w:b w:val="0"/>
          <w:bCs w:val="0"/>
          <w:iCs/>
          <w:sz w:val="24"/>
          <w:u w:val="single"/>
        </w:rPr>
        <w:t>0</w:t>
      </w:r>
      <w:r w:rsidR="00D904DF" w:rsidRPr="00C83911">
        <w:rPr>
          <w:rFonts w:ascii="Cambria" w:hAnsi="Cambria" w:cs="Times New Roman"/>
          <w:b w:val="0"/>
          <w:bCs w:val="0"/>
          <w:iCs/>
          <w:sz w:val="24"/>
          <w:u w:val="single"/>
        </w:rPr>
        <w:t xml:space="preserve"> points)</w:t>
      </w:r>
      <w:r w:rsidR="00BA6369" w:rsidRPr="00C83911">
        <w:rPr>
          <w:rFonts w:ascii="Cambria" w:hAnsi="Cambria" w:cs="Times New Roman"/>
          <w:b w:val="0"/>
          <w:bCs w:val="0"/>
          <w:iCs/>
          <w:sz w:val="24"/>
          <w:u w:val="single"/>
        </w:rPr>
        <w:t>:</w:t>
      </w:r>
      <w:r w:rsidR="00BA6369" w:rsidRPr="00A76E18">
        <w:rPr>
          <w:rFonts w:ascii="Cambria" w:hAnsi="Cambria" w:cs="Times New Roman"/>
          <w:sz w:val="24"/>
        </w:rPr>
        <w:t xml:space="preserve"> </w:t>
      </w:r>
      <w:r w:rsidRPr="005D28FB">
        <w:rPr>
          <w:rFonts w:ascii="Cambria" w:hAnsi="Cambria" w:cs="Times New Roman"/>
          <w:b w:val="0"/>
          <w:bCs w:val="0"/>
          <w:sz w:val="24"/>
        </w:rPr>
        <w:t>T</w:t>
      </w:r>
      <w:r w:rsidR="005C27E5">
        <w:rPr>
          <w:rFonts w:ascii="Cambria" w:hAnsi="Cambria" w:cs="Times New Roman"/>
          <w:b w:val="0"/>
          <w:bCs w:val="0"/>
          <w:sz w:val="24"/>
        </w:rPr>
        <w:t>wo</w:t>
      </w:r>
      <w:r>
        <w:rPr>
          <w:rFonts w:ascii="Cambria" w:hAnsi="Cambria" w:cs="Times New Roman"/>
          <w:b w:val="0"/>
          <w:bCs w:val="0"/>
          <w:sz w:val="24"/>
        </w:rPr>
        <w:t xml:space="preserve"> times across the semester</w:t>
      </w:r>
      <w:r w:rsidR="00C83911">
        <w:rPr>
          <w:rFonts w:ascii="Cambria" w:hAnsi="Cambria" w:cs="Times New Roman"/>
          <w:b w:val="0"/>
          <w:bCs w:val="0"/>
          <w:sz w:val="24"/>
        </w:rPr>
        <w:t>,</w:t>
      </w:r>
      <w:r>
        <w:rPr>
          <w:rFonts w:ascii="Cambria" w:hAnsi="Cambria" w:cs="Times New Roman"/>
          <w:b w:val="0"/>
          <w:bCs w:val="0"/>
          <w:sz w:val="24"/>
        </w:rPr>
        <w:t xml:space="preserve"> spaced at least two weeks apart</w:t>
      </w:r>
      <w:r w:rsidR="00C83911">
        <w:rPr>
          <w:rFonts w:ascii="Cambria" w:hAnsi="Cambria" w:cs="Times New Roman"/>
          <w:b w:val="0"/>
          <w:bCs w:val="0"/>
          <w:sz w:val="24"/>
        </w:rPr>
        <w:t xml:space="preserve"> and in any order,</w:t>
      </w:r>
      <w:r>
        <w:rPr>
          <w:rFonts w:ascii="Cambria" w:hAnsi="Cambria" w:cs="Times New Roman"/>
          <w:b w:val="0"/>
          <w:bCs w:val="0"/>
          <w:sz w:val="24"/>
        </w:rPr>
        <w:t xml:space="preserve"> students are to listen to a podcast related to substance-related and addictive disorders</w:t>
      </w:r>
      <w:r w:rsidR="00C83911">
        <w:rPr>
          <w:rFonts w:ascii="Cambria" w:hAnsi="Cambria" w:cs="Times New Roman"/>
          <w:b w:val="0"/>
          <w:bCs w:val="0"/>
          <w:sz w:val="24"/>
        </w:rPr>
        <w:t xml:space="preserve"> and then write a </w:t>
      </w:r>
      <w:proofErr w:type="gramStart"/>
      <w:r w:rsidR="00C83911">
        <w:rPr>
          <w:rFonts w:ascii="Cambria" w:hAnsi="Cambria" w:cs="Times New Roman"/>
          <w:b w:val="0"/>
          <w:bCs w:val="0"/>
          <w:sz w:val="24"/>
        </w:rPr>
        <w:t>three to five page</w:t>
      </w:r>
      <w:proofErr w:type="gramEnd"/>
      <w:r w:rsidR="00C83911">
        <w:rPr>
          <w:rFonts w:ascii="Cambria" w:hAnsi="Cambria" w:cs="Times New Roman"/>
          <w:b w:val="0"/>
          <w:bCs w:val="0"/>
          <w:sz w:val="24"/>
        </w:rPr>
        <w:t xml:space="preserve"> reflection paper.  One podcast must be research focused</w:t>
      </w:r>
      <w:r w:rsidR="005C27E5">
        <w:rPr>
          <w:rFonts w:ascii="Cambria" w:hAnsi="Cambria" w:cs="Times New Roman"/>
          <w:b w:val="0"/>
          <w:bCs w:val="0"/>
          <w:sz w:val="24"/>
        </w:rPr>
        <w:t xml:space="preserve"> and the other</w:t>
      </w:r>
      <w:r w:rsidR="00C83911">
        <w:rPr>
          <w:rFonts w:ascii="Cambria" w:hAnsi="Cambria" w:cs="Times New Roman"/>
          <w:b w:val="0"/>
          <w:bCs w:val="0"/>
          <w:sz w:val="24"/>
        </w:rPr>
        <w:t xml:space="preserve"> must be about </w:t>
      </w:r>
      <w:r w:rsidR="005C27E5">
        <w:rPr>
          <w:rFonts w:ascii="Cambria" w:hAnsi="Cambria" w:cs="Times New Roman"/>
          <w:b w:val="0"/>
          <w:bCs w:val="0"/>
          <w:sz w:val="24"/>
        </w:rPr>
        <w:t xml:space="preserve">the </w:t>
      </w:r>
      <w:r w:rsidR="00C83911">
        <w:rPr>
          <w:rFonts w:ascii="Cambria" w:hAnsi="Cambria" w:cs="Times New Roman"/>
          <w:b w:val="0"/>
          <w:bCs w:val="0"/>
          <w:sz w:val="24"/>
        </w:rPr>
        <w:t xml:space="preserve">lived experience of someone </w:t>
      </w:r>
      <w:r w:rsidR="005C27E5">
        <w:rPr>
          <w:rFonts w:ascii="Cambria" w:hAnsi="Cambria" w:cs="Times New Roman"/>
          <w:b w:val="0"/>
          <w:bCs w:val="0"/>
          <w:sz w:val="24"/>
        </w:rPr>
        <w:t>affected by a substance-related and addictive disorder (e.g., diagnosed individual, family member)</w:t>
      </w:r>
      <w:r w:rsidR="00C83911">
        <w:rPr>
          <w:rFonts w:ascii="Cambria" w:hAnsi="Cambria" w:cs="Times New Roman"/>
          <w:b w:val="0"/>
          <w:bCs w:val="0"/>
          <w:sz w:val="24"/>
        </w:rPr>
        <w:t xml:space="preserve">. Each reflection paper is worth 10-points.  </w:t>
      </w:r>
      <w:r w:rsidR="005C27E5">
        <w:rPr>
          <w:rFonts w:ascii="Cambria" w:hAnsi="Cambria" w:cs="Times New Roman"/>
          <w:sz w:val="24"/>
        </w:rPr>
        <w:t>SECOND PAPER D</w:t>
      </w:r>
      <w:r w:rsidR="00D904DF" w:rsidRPr="005D28FB">
        <w:rPr>
          <w:rFonts w:ascii="Cambria" w:hAnsi="Cambria" w:cs="Times New Roman"/>
          <w:sz w:val="24"/>
        </w:rPr>
        <w:t>UE</w:t>
      </w:r>
      <w:r w:rsidR="00C83911">
        <w:rPr>
          <w:rFonts w:ascii="Cambria" w:hAnsi="Cambria" w:cs="Times New Roman"/>
          <w:sz w:val="24"/>
        </w:rPr>
        <w:t xml:space="preserve"> </w:t>
      </w:r>
      <w:r w:rsidR="005C27E5">
        <w:rPr>
          <w:rFonts w:ascii="Cambria" w:hAnsi="Cambria" w:cs="Times New Roman"/>
          <w:sz w:val="24"/>
        </w:rPr>
        <w:t xml:space="preserve">NO LATER THAN </w:t>
      </w:r>
      <w:r w:rsidR="00C83911">
        <w:rPr>
          <w:rFonts w:ascii="Cambria" w:hAnsi="Cambria" w:cs="Times New Roman"/>
          <w:sz w:val="24"/>
        </w:rPr>
        <w:t>@ 7:00PM, April 30, 2025.</w:t>
      </w:r>
    </w:p>
    <w:p w14:paraId="0DCCED56" w14:textId="77777777" w:rsidR="004C3684" w:rsidRPr="00A76E18" w:rsidRDefault="004C3684" w:rsidP="004C3684">
      <w:pPr>
        <w:pStyle w:val="Subtitle"/>
        <w:ind w:left="720"/>
        <w:jc w:val="left"/>
        <w:rPr>
          <w:rFonts w:ascii="Cambria" w:hAnsi="Cambria" w:cs="Times New Roman"/>
          <w:b w:val="0"/>
          <w:sz w:val="24"/>
        </w:rPr>
      </w:pPr>
    </w:p>
    <w:p w14:paraId="0DCCED57" w14:textId="27A2D6D0" w:rsidR="004C3684" w:rsidRPr="005D28FB" w:rsidRDefault="00D904DF" w:rsidP="004C3684">
      <w:pPr>
        <w:pStyle w:val="Subtitle"/>
        <w:numPr>
          <w:ilvl w:val="0"/>
          <w:numId w:val="3"/>
        </w:numPr>
        <w:jc w:val="left"/>
        <w:rPr>
          <w:rFonts w:ascii="Cambria" w:hAnsi="Cambria" w:cs="Times New Roman"/>
          <w:b w:val="0"/>
          <w:sz w:val="24"/>
        </w:rPr>
      </w:pPr>
      <w:r w:rsidRPr="00C83911">
        <w:rPr>
          <w:rFonts w:ascii="Cambria" w:hAnsi="Cambria" w:cs="Times New Roman"/>
          <w:b w:val="0"/>
          <w:bCs w:val="0"/>
          <w:iCs/>
          <w:sz w:val="24"/>
          <w:u w:val="single"/>
        </w:rPr>
        <w:t>Conduct a Motivational Interview (</w:t>
      </w:r>
      <w:r w:rsidR="00C06389" w:rsidRPr="00C83911">
        <w:rPr>
          <w:rFonts w:ascii="Cambria" w:hAnsi="Cambria" w:cs="Times New Roman"/>
          <w:b w:val="0"/>
          <w:bCs w:val="0"/>
          <w:iCs/>
          <w:sz w:val="24"/>
          <w:u w:val="single"/>
        </w:rPr>
        <w:t>20</w:t>
      </w:r>
      <w:r w:rsidRPr="00C83911">
        <w:rPr>
          <w:rFonts w:ascii="Cambria" w:hAnsi="Cambria" w:cs="Times New Roman"/>
          <w:b w:val="0"/>
          <w:bCs w:val="0"/>
          <w:iCs/>
          <w:sz w:val="24"/>
          <w:u w:val="single"/>
        </w:rPr>
        <w:t xml:space="preserve"> points):</w:t>
      </w:r>
      <w:r w:rsidRPr="00A76E18">
        <w:rPr>
          <w:rFonts w:ascii="Cambria" w:hAnsi="Cambria" w:cs="Times New Roman"/>
          <w:b w:val="0"/>
          <w:i/>
          <w:sz w:val="24"/>
        </w:rPr>
        <w:t xml:space="preserve"> </w:t>
      </w:r>
      <w:r w:rsidRPr="00A76E18">
        <w:rPr>
          <w:rFonts w:ascii="Cambria" w:hAnsi="Cambria" w:cs="Times New Roman"/>
          <w:b w:val="0"/>
          <w:sz w:val="24"/>
        </w:rPr>
        <w:t>Dr. Weinstock will provide you with an opportunity to conduct a recorded motivational interview with a person who desires to change some aspect of his/her life.  Afterwards,</w:t>
      </w:r>
      <w:r w:rsidRPr="00A76E18">
        <w:rPr>
          <w:rFonts w:ascii="Cambria" w:hAnsi="Cambria" w:cs="Times New Roman"/>
          <w:b w:val="0"/>
          <w:i/>
          <w:sz w:val="24"/>
        </w:rPr>
        <w:t xml:space="preserve"> </w:t>
      </w:r>
      <w:r w:rsidR="00FD74E4" w:rsidRPr="00A76E18">
        <w:rPr>
          <w:rFonts w:ascii="Cambria" w:hAnsi="Cambria" w:cs="Times New Roman"/>
          <w:b w:val="0"/>
          <w:sz w:val="24"/>
        </w:rPr>
        <w:t>review</w:t>
      </w:r>
      <w:r w:rsidRPr="00A76E18">
        <w:rPr>
          <w:rFonts w:ascii="Cambria" w:hAnsi="Cambria" w:cs="Times New Roman"/>
          <w:b w:val="0"/>
          <w:sz w:val="24"/>
        </w:rPr>
        <w:t xml:space="preserve"> your motivational interview and write-up a </w:t>
      </w:r>
      <w:proofErr w:type="gramStart"/>
      <w:r w:rsidR="005B42ED" w:rsidRPr="00A76E18">
        <w:rPr>
          <w:rFonts w:ascii="Cambria" w:hAnsi="Cambria" w:cs="Times New Roman"/>
          <w:b w:val="0"/>
          <w:sz w:val="24"/>
        </w:rPr>
        <w:t>2-3</w:t>
      </w:r>
      <w:r w:rsidRPr="00A76E18">
        <w:rPr>
          <w:rFonts w:ascii="Cambria" w:hAnsi="Cambria" w:cs="Times New Roman"/>
          <w:b w:val="0"/>
          <w:sz w:val="24"/>
        </w:rPr>
        <w:t xml:space="preserve"> page</w:t>
      </w:r>
      <w:proofErr w:type="gramEnd"/>
      <w:r w:rsidRPr="00A76E18">
        <w:rPr>
          <w:rFonts w:ascii="Cambria" w:hAnsi="Cambria" w:cs="Times New Roman"/>
          <w:b w:val="0"/>
          <w:sz w:val="24"/>
        </w:rPr>
        <w:t xml:space="preserve"> critique.  </w:t>
      </w:r>
      <w:r w:rsidR="008914CC" w:rsidRPr="00A76E18">
        <w:rPr>
          <w:rFonts w:ascii="Cambria" w:hAnsi="Cambria" w:cs="Times New Roman"/>
          <w:b w:val="0"/>
          <w:sz w:val="24"/>
        </w:rPr>
        <w:t xml:space="preserve">The critique and recording of the motivational interview session are to be handed in.  </w:t>
      </w:r>
      <w:r w:rsidRPr="00A76E18">
        <w:rPr>
          <w:rFonts w:ascii="Cambria" w:hAnsi="Cambria" w:cs="Times New Roman"/>
          <w:b w:val="0"/>
          <w:sz w:val="24"/>
        </w:rPr>
        <w:t>Your grade will be based upon the quality of your critique and not on the quality of your motivational interview</w:t>
      </w:r>
      <w:r w:rsidR="008914CC" w:rsidRPr="00A76E18">
        <w:rPr>
          <w:rFonts w:ascii="Cambria" w:hAnsi="Cambria" w:cs="Times New Roman"/>
          <w:b w:val="0"/>
          <w:sz w:val="24"/>
        </w:rPr>
        <w:t>!</w:t>
      </w:r>
      <w:r w:rsidRPr="00A76E18">
        <w:rPr>
          <w:rFonts w:ascii="Cambria" w:hAnsi="Cambria" w:cs="Times New Roman"/>
          <w:b w:val="0"/>
          <w:sz w:val="24"/>
        </w:rPr>
        <w:t xml:space="preserve">  </w:t>
      </w:r>
      <w:r w:rsidRPr="005D28FB">
        <w:rPr>
          <w:rFonts w:ascii="Cambria" w:hAnsi="Cambria" w:cs="Times New Roman"/>
          <w:sz w:val="24"/>
        </w:rPr>
        <w:t>DUE</w:t>
      </w:r>
      <w:r w:rsidR="00C83911">
        <w:rPr>
          <w:rFonts w:ascii="Cambria" w:hAnsi="Cambria" w:cs="Times New Roman"/>
          <w:sz w:val="24"/>
        </w:rPr>
        <w:t xml:space="preserve"> @</w:t>
      </w:r>
      <w:r w:rsidR="001218AA" w:rsidRPr="005D28FB">
        <w:rPr>
          <w:rFonts w:ascii="Cambria" w:hAnsi="Cambria" w:cs="Times New Roman"/>
          <w:sz w:val="24"/>
        </w:rPr>
        <w:t xml:space="preserve"> </w:t>
      </w:r>
      <w:r w:rsidR="00C83911">
        <w:rPr>
          <w:rFonts w:ascii="Cambria" w:hAnsi="Cambria" w:cs="Times New Roman"/>
          <w:sz w:val="24"/>
        </w:rPr>
        <w:t xml:space="preserve">7:00PM, </w:t>
      </w:r>
      <w:r w:rsidR="005D28FB" w:rsidRPr="005D28FB">
        <w:rPr>
          <w:rFonts w:ascii="Cambria" w:hAnsi="Cambria" w:cs="Times New Roman"/>
          <w:sz w:val="24"/>
        </w:rPr>
        <w:t xml:space="preserve">March </w:t>
      </w:r>
      <w:r w:rsidR="005D28FB">
        <w:rPr>
          <w:rFonts w:ascii="Cambria" w:hAnsi="Cambria" w:cs="Times New Roman"/>
          <w:sz w:val="24"/>
        </w:rPr>
        <w:t>19</w:t>
      </w:r>
      <w:r w:rsidR="005D28FB" w:rsidRPr="005D28FB">
        <w:rPr>
          <w:rFonts w:ascii="Cambria" w:hAnsi="Cambria" w:cs="Times New Roman"/>
          <w:sz w:val="24"/>
        </w:rPr>
        <w:t>, 2025</w:t>
      </w:r>
    </w:p>
    <w:p w14:paraId="3FAC4B6A" w14:textId="77777777" w:rsidR="00890198" w:rsidRPr="00A76E18" w:rsidRDefault="00890198" w:rsidP="00890198">
      <w:pPr>
        <w:pStyle w:val="Subtitle"/>
        <w:jc w:val="left"/>
        <w:rPr>
          <w:rFonts w:ascii="Cambria" w:hAnsi="Cambria" w:cs="Times New Roman"/>
          <w:i/>
          <w:sz w:val="24"/>
        </w:rPr>
      </w:pPr>
    </w:p>
    <w:p w14:paraId="0DCCED59" w14:textId="37C7C942" w:rsidR="007A7600" w:rsidRPr="00A76E18" w:rsidRDefault="0001753D" w:rsidP="007A7600">
      <w:pPr>
        <w:pStyle w:val="Subtitle"/>
        <w:numPr>
          <w:ilvl w:val="0"/>
          <w:numId w:val="3"/>
        </w:numPr>
        <w:jc w:val="left"/>
        <w:rPr>
          <w:rFonts w:ascii="Cambria" w:hAnsi="Cambria" w:cs="Times New Roman"/>
          <w:i/>
          <w:sz w:val="24"/>
        </w:rPr>
      </w:pPr>
      <w:r w:rsidRPr="00C83911">
        <w:rPr>
          <w:rFonts w:ascii="Cambria" w:hAnsi="Cambria" w:cs="Times New Roman"/>
          <w:b w:val="0"/>
          <w:bCs w:val="0"/>
          <w:iCs/>
          <w:sz w:val="24"/>
          <w:u w:val="single"/>
        </w:rPr>
        <w:t>Design</w:t>
      </w:r>
      <w:r w:rsidR="007A7600" w:rsidRPr="00C83911">
        <w:rPr>
          <w:rFonts w:ascii="Cambria" w:hAnsi="Cambria" w:cs="Times New Roman"/>
          <w:b w:val="0"/>
          <w:bCs w:val="0"/>
          <w:iCs/>
          <w:sz w:val="24"/>
          <w:u w:val="single"/>
        </w:rPr>
        <w:t xml:space="preserve"> a </w:t>
      </w:r>
      <w:r w:rsidRPr="00C83911">
        <w:rPr>
          <w:rFonts w:ascii="Cambria" w:hAnsi="Cambria" w:cs="Times New Roman"/>
          <w:b w:val="0"/>
          <w:bCs w:val="0"/>
          <w:iCs/>
          <w:sz w:val="24"/>
          <w:u w:val="single"/>
        </w:rPr>
        <w:t>C</w:t>
      </w:r>
      <w:r w:rsidR="007A7600" w:rsidRPr="00C83911">
        <w:rPr>
          <w:rFonts w:ascii="Cambria" w:hAnsi="Cambria" w:cs="Times New Roman"/>
          <w:b w:val="0"/>
          <w:bCs w:val="0"/>
          <w:iCs/>
          <w:sz w:val="24"/>
          <w:u w:val="single"/>
        </w:rPr>
        <w:t xml:space="preserve">ontingency </w:t>
      </w:r>
      <w:r w:rsidRPr="00C83911">
        <w:rPr>
          <w:rFonts w:ascii="Cambria" w:hAnsi="Cambria" w:cs="Times New Roman"/>
          <w:b w:val="0"/>
          <w:bCs w:val="0"/>
          <w:iCs/>
          <w:sz w:val="24"/>
          <w:u w:val="single"/>
        </w:rPr>
        <w:t>M</w:t>
      </w:r>
      <w:r w:rsidR="007A7600" w:rsidRPr="00C83911">
        <w:rPr>
          <w:rFonts w:ascii="Cambria" w:hAnsi="Cambria" w:cs="Times New Roman"/>
          <w:b w:val="0"/>
          <w:bCs w:val="0"/>
          <w:iCs/>
          <w:sz w:val="24"/>
          <w:u w:val="single"/>
        </w:rPr>
        <w:t xml:space="preserve">anagement </w:t>
      </w:r>
      <w:r w:rsidRPr="00C83911">
        <w:rPr>
          <w:rFonts w:ascii="Cambria" w:hAnsi="Cambria" w:cs="Times New Roman"/>
          <w:b w:val="0"/>
          <w:bCs w:val="0"/>
          <w:iCs/>
          <w:sz w:val="24"/>
          <w:u w:val="single"/>
        </w:rPr>
        <w:t>I</w:t>
      </w:r>
      <w:r w:rsidR="007A7600" w:rsidRPr="00C83911">
        <w:rPr>
          <w:rFonts w:ascii="Cambria" w:hAnsi="Cambria" w:cs="Times New Roman"/>
          <w:b w:val="0"/>
          <w:bCs w:val="0"/>
          <w:iCs/>
          <w:sz w:val="24"/>
          <w:u w:val="single"/>
        </w:rPr>
        <w:t xml:space="preserve">ntervention (20 points):  </w:t>
      </w:r>
      <w:r w:rsidR="005B42ED" w:rsidRPr="00A76E18">
        <w:rPr>
          <w:rFonts w:ascii="Cambria" w:hAnsi="Cambria" w:cs="Times New Roman"/>
          <w:b w:val="0"/>
          <w:sz w:val="24"/>
        </w:rPr>
        <w:t>Create</w:t>
      </w:r>
      <w:r w:rsidR="007A7600" w:rsidRPr="00A76E18">
        <w:rPr>
          <w:rFonts w:ascii="Cambria" w:hAnsi="Cambria" w:cs="Times New Roman"/>
          <w:b w:val="0"/>
          <w:sz w:val="24"/>
        </w:rPr>
        <w:t xml:space="preserve"> a contingency management intervention for a specific target behavior based upon criteria </w:t>
      </w:r>
      <w:r w:rsidR="000B02E2" w:rsidRPr="00A76E18">
        <w:rPr>
          <w:rFonts w:ascii="Cambria" w:hAnsi="Cambria" w:cs="Times New Roman"/>
          <w:b w:val="0"/>
          <w:sz w:val="24"/>
        </w:rPr>
        <w:t>provided</w:t>
      </w:r>
      <w:r w:rsidR="007A7600" w:rsidRPr="00A76E18">
        <w:rPr>
          <w:rFonts w:ascii="Cambria" w:hAnsi="Cambria" w:cs="Times New Roman"/>
          <w:b w:val="0"/>
          <w:sz w:val="24"/>
        </w:rPr>
        <w:t xml:space="preserve">.  </w:t>
      </w:r>
      <w:r w:rsidR="007A7600" w:rsidRPr="00A76E18">
        <w:rPr>
          <w:rFonts w:ascii="Cambria" w:hAnsi="Cambria" w:cs="Times New Roman"/>
          <w:sz w:val="24"/>
        </w:rPr>
        <w:t>DUE</w:t>
      </w:r>
      <w:r w:rsidR="00C83911">
        <w:rPr>
          <w:rFonts w:ascii="Cambria" w:hAnsi="Cambria" w:cs="Times New Roman"/>
          <w:sz w:val="24"/>
        </w:rPr>
        <w:t xml:space="preserve"> @ 7:00PM,</w:t>
      </w:r>
      <w:r w:rsidR="007A7600" w:rsidRPr="00A76E18">
        <w:rPr>
          <w:rFonts w:ascii="Cambria" w:hAnsi="Cambria" w:cs="Times New Roman"/>
          <w:sz w:val="24"/>
        </w:rPr>
        <w:t xml:space="preserve"> </w:t>
      </w:r>
      <w:r w:rsidR="00E35DE5" w:rsidRPr="00A76E18">
        <w:rPr>
          <w:rFonts w:ascii="Cambria" w:hAnsi="Cambria" w:cs="Times New Roman"/>
          <w:sz w:val="24"/>
        </w:rPr>
        <w:t xml:space="preserve">April </w:t>
      </w:r>
      <w:r w:rsidR="001A0815" w:rsidRPr="00A76E18">
        <w:rPr>
          <w:rFonts w:ascii="Cambria" w:hAnsi="Cambria" w:cs="Times New Roman"/>
          <w:sz w:val="24"/>
        </w:rPr>
        <w:t>1</w:t>
      </w:r>
      <w:r w:rsidR="005D28FB">
        <w:rPr>
          <w:rFonts w:ascii="Cambria" w:hAnsi="Cambria" w:cs="Times New Roman"/>
          <w:sz w:val="24"/>
        </w:rPr>
        <w:t>6</w:t>
      </w:r>
      <w:r w:rsidR="00E35DE5" w:rsidRPr="00A76E18">
        <w:rPr>
          <w:rFonts w:ascii="Cambria" w:hAnsi="Cambria" w:cs="Times New Roman"/>
          <w:sz w:val="24"/>
        </w:rPr>
        <w:t xml:space="preserve">, </w:t>
      </w:r>
      <w:r w:rsidR="00A972D1" w:rsidRPr="00A76E18">
        <w:rPr>
          <w:rFonts w:ascii="Cambria" w:hAnsi="Cambria" w:cs="Times New Roman"/>
          <w:sz w:val="24"/>
        </w:rPr>
        <w:t>20</w:t>
      </w:r>
      <w:r w:rsidR="005D28FB">
        <w:rPr>
          <w:rFonts w:ascii="Cambria" w:hAnsi="Cambria" w:cs="Times New Roman"/>
          <w:sz w:val="24"/>
        </w:rPr>
        <w:t>25</w:t>
      </w:r>
    </w:p>
    <w:p w14:paraId="0DCCED5A" w14:textId="77777777" w:rsidR="007A7600" w:rsidRPr="00A76E18" w:rsidRDefault="007A7600" w:rsidP="007A7600">
      <w:pPr>
        <w:pStyle w:val="Subtitle"/>
        <w:jc w:val="left"/>
        <w:rPr>
          <w:rFonts w:ascii="Cambria" w:hAnsi="Cambria" w:cs="Times New Roman"/>
          <w:sz w:val="24"/>
        </w:rPr>
      </w:pPr>
    </w:p>
    <w:p w14:paraId="75243C1B" w14:textId="47417E1B" w:rsidR="005B42ED" w:rsidRPr="00A76E18" w:rsidRDefault="005B42ED" w:rsidP="00C12FE7">
      <w:pPr>
        <w:pStyle w:val="Subtitle"/>
        <w:numPr>
          <w:ilvl w:val="0"/>
          <w:numId w:val="3"/>
        </w:numPr>
        <w:jc w:val="left"/>
        <w:rPr>
          <w:rFonts w:ascii="Cambria" w:hAnsi="Cambria" w:cs="Times New Roman"/>
          <w:b w:val="0"/>
          <w:i/>
          <w:sz w:val="24"/>
        </w:rPr>
      </w:pPr>
      <w:r w:rsidRPr="002B735C">
        <w:rPr>
          <w:rFonts w:ascii="Cambria" w:hAnsi="Cambria" w:cs="Times New Roman"/>
          <w:b w:val="0"/>
          <w:bCs w:val="0"/>
          <w:iCs/>
          <w:sz w:val="24"/>
          <w:u w:val="single"/>
        </w:rPr>
        <w:lastRenderedPageBreak/>
        <w:t>Applied Final (60 points):</w:t>
      </w:r>
      <w:r w:rsidRPr="00C83911">
        <w:rPr>
          <w:rFonts w:ascii="Cambria" w:hAnsi="Cambria" w:cs="Times New Roman"/>
          <w:b w:val="0"/>
          <w:bCs w:val="0"/>
          <w:i/>
          <w:sz w:val="24"/>
        </w:rPr>
        <w:t xml:space="preserve"> </w:t>
      </w:r>
      <w:r w:rsidR="00C83911">
        <w:rPr>
          <w:rFonts w:ascii="Cambria" w:hAnsi="Cambria" w:cs="Times New Roman"/>
          <w:b w:val="0"/>
          <w:bCs w:val="0"/>
          <w:i/>
          <w:sz w:val="24"/>
        </w:rPr>
        <w:t xml:space="preserve"> </w:t>
      </w:r>
      <w:r w:rsidR="00C83911" w:rsidRPr="00C83911">
        <w:rPr>
          <w:rFonts w:ascii="Cambria" w:hAnsi="Cambria" w:cs="Times New Roman"/>
          <w:b w:val="0"/>
          <w:bCs w:val="0"/>
          <w:iCs/>
          <w:sz w:val="24"/>
        </w:rPr>
        <w:t>Students</w:t>
      </w:r>
      <w:r w:rsidR="00C83911">
        <w:rPr>
          <w:rFonts w:ascii="Cambria" w:hAnsi="Cambria" w:cs="Times New Roman"/>
          <w:b w:val="0"/>
          <w:bCs w:val="0"/>
          <w:i/>
          <w:sz w:val="24"/>
        </w:rPr>
        <w:t xml:space="preserve"> </w:t>
      </w:r>
      <w:r w:rsidR="00C83911" w:rsidRPr="00C83911">
        <w:rPr>
          <w:rFonts w:ascii="Cambria" w:hAnsi="Cambria" w:cs="Times New Roman"/>
          <w:b w:val="0"/>
          <w:bCs w:val="0"/>
          <w:iCs/>
          <w:sz w:val="24"/>
        </w:rPr>
        <w:t>are</w:t>
      </w:r>
      <w:r w:rsidR="00C83911">
        <w:rPr>
          <w:rFonts w:ascii="Cambria" w:hAnsi="Cambria" w:cs="Times New Roman"/>
          <w:b w:val="0"/>
          <w:bCs w:val="0"/>
          <w:iCs/>
          <w:sz w:val="24"/>
        </w:rPr>
        <w:t xml:space="preserve"> </w:t>
      </w:r>
      <w:r w:rsidR="00C83911" w:rsidRPr="00C83911">
        <w:rPr>
          <w:rFonts w:ascii="Cambria" w:hAnsi="Cambria" w:cs="Times New Roman"/>
          <w:b w:val="0"/>
          <w:bCs w:val="0"/>
          <w:sz w:val="24"/>
        </w:rPr>
        <w:t xml:space="preserve">provided with a variety of cases/vignettes related to </w:t>
      </w:r>
      <w:r w:rsidR="00C83911">
        <w:rPr>
          <w:rFonts w:ascii="Cambria" w:hAnsi="Cambria" w:cs="Times New Roman"/>
          <w:b w:val="0"/>
          <w:bCs w:val="0"/>
          <w:sz w:val="24"/>
        </w:rPr>
        <w:t>substance-related and addictive disorders</w:t>
      </w:r>
      <w:r w:rsidR="00C83911" w:rsidRPr="00C83911">
        <w:rPr>
          <w:rFonts w:ascii="Cambria" w:hAnsi="Cambria" w:cs="Times New Roman"/>
          <w:b w:val="0"/>
          <w:bCs w:val="0"/>
          <w:sz w:val="24"/>
        </w:rPr>
        <w:t xml:space="preserve">.  In each situation you will be asked to respond to a prompt or series of prompts.  These prompts can include providing a case conceptualization, </w:t>
      </w:r>
      <w:r w:rsidR="00C83911">
        <w:rPr>
          <w:rFonts w:ascii="Cambria" w:hAnsi="Cambria" w:cs="Times New Roman"/>
          <w:b w:val="0"/>
          <w:bCs w:val="0"/>
          <w:sz w:val="24"/>
        </w:rPr>
        <w:t>treatment recommendation</w:t>
      </w:r>
      <w:r w:rsidR="00C83911" w:rsidRPr="00C83911">
        <w:rPr>
          <w:rFonts w:ascii="Cambria" w:hAnsi="Cambria" w:cs="Times New Roman"/>
          <w:b w:val="0"/>
          <w:bCs w:val="0"/>
          <w:sz w:val="24"/>
        </w:rPr>
        <w:t>, generate dialogue</w:t>
      </w:r>
      <w:r w:rsidR="00C83911">
        <w:rPr>
          <w:rFonts w:ascii="Cambria" w:hAnsi="Cambria" w:cs="Times New Roman"/>
          <w:b w:val="0"/>
          <w:bCs w:val="0"/>
          <w:sz w:val="24"/>
        </w:rPr>
        <w:t xml:space="preserve"> between a client and therapist</w:t>
      </w:r>
      <w:r w:rsidR="00C83911" w:rsidRPr="00C83911">
        <w:rPr>
          <w:rFonts w:ascii="Cambria" w:hAnsi="Cambria" w:cs="Times New Roman"/>
          <w:b w:val="0"/>
          <w:bCs w:val="0"/>
          <w:sz w:val="24"/>
        </w:rPr>
        <w:t>, or respond to a series of questions about the case.  For the applied final</w:t>
      </w:r>
      <w:r w:rsidR="00C83911">
        <w:rPr>
          <w:rFonts w:ascii="Cambria" w:hAnsi="Cambria" w:cs="Times New Roman"/>
          <w:b w:val="0"/>
          <w:bCs w:val="0"/>
          <w:sz w:val="24"/>
        </w:rPr>
        <w:t>,</w:t>
      </w:r>
      <w:r w:rsidR="00C83911" w:rsidRPr="00C83911">
        <w:rPr>
          <w:rFonts w:ascii="Cambria" w:hAnsi="Cambria" w:cs="Times New Roman"/>
          <w:b w:val="0"/>
          <w:bCs w:val="0"/>
          <w:sz w:val="24"/>
        </w:rPr>
        <w:t xml:space="preserve"> select from the set of a vignettes/cases that adds up to 60 points and complete the assigned tasks.</w:t>
      </w:r>
      <w:r w:rsidR="00C83911">
        <w:rPr>
          <w:rFonts w:ascii="Cambria" w:hAnsi="Cambria" w:cs="Times New Roman"/>
          <w:b w:val="0"/>
          <w:bCs w:val="0"/>
          <w:sz w:val="24"/>
        </w:rPr>
        <w:t xml:space="preserve">  It’s </w:t>
      </w:r>
      <w:proofErr w:type="gramStart"/>
      <w:r w:rsidR="00C83911">
        <w:rPr>
          <w:rFonts w:ascii="Cambria" w:hAnsi="Cambria" w:cs="Times New Roman"/>
          <w:b w:val="0"/>
          <w:bCs w:val="0"/>
          <w:sz w:val="24"/>
        </w:rPr>
        <w:t>choose</w:t>
      </w:r>
      <w:proofErr w:type="gramEnd"/>
      <w:r w:rsidR="00C83911">
        <w:rPr>
          <w:rFonts w:ascii="Cambria" w:hAnsi="Cambria" w:cs="Times New Roman"/>
          <w:b w:val="0"/>
          <w:bCs w:val="0"/>
          <w:sz w:val="24"/>
        </w:rPr>
        <w:t xml:space="preserve"> your own adventure!</w:t>
      </w:r>
      <w:r w:rsidR="00C83911" w:rsidRPr="00C83911">
        <w:rPr>
          <w:rFonts w:ascii="Cambria" w:hAnsi="Cambria" w:cs="Times New Roman"/>
          <w:b w:val="0"/>
          <w:bCs w:val="0"/>
          <w:sz w:val="24"/>
        </w:rPr>
        <w:t xml:space="preserve">  </w:t>
      </w:r>
      <w:r w:rsidR="00C83911" w:rsidRPr="00C83911">
        <w:rPr>
          <w:rFonts w:ascii="Cambria" w:hAnsi="Cambria"/>
          <w:b w:val="0"/>
          <w:bCs w:val="0"/>
          <w:sz w:val="24"/>
        </w:rPr>
        <w:t xml:space="preserve">Please label your file using the following name: LASTNAME_FINAL. Papers are to be submitted via Canvas. </w:t>
      </w:r>
      <w:r w:rsidRPr="00C83911">
        <w:rPr>
          <w:rFonts w:ascii="Cambria" w:hAnsi="Cambria" w:cs="Times New Roman"/>
          <w:sz w:val="24"/>
        </w:rPr>
        <w:t>DUE</w:t>
      </w:r>
      <w:r w:rsidR="002B735C">
        <w:rPr>
          <w:rFonts w:ascii="Cambria" w:hAnsi="Cambria" w:cs="Times New Roman"/>
          <w:sz w:val="24"/>
        </w:rPr>
        <w:t xml:space="preserve"> @ 7:00PM,</w:t>
      </w:r>
      <w:r w:rsidR="006C16E7" w:rsidRPr="00C83911">
        <w:rPr>
          <w:rFonts w:ascii="Cambria" w:hAnsi="Cambria" w:cs="Times New Roman"/>
          <w:sz w:val="24"/>
        </w:rPr>
        <w:t xml:space="preserve"> May </w:t>
      </w:r>
      <w:r w:rsidR="00C83911" w:rsidRPr="00C83911">
        <w:rPr>
          <w:rFonts w:ascii="Cambria" w:hAnsi="Cambria" w:cs="Times New Roman"/>
          <w:sz w:val="24"/>
        </w:rPr>
        <w:t>9</w:t>
      </w:r>
      <w:r w:rsidRPr="00C83911">
        <w:rPr>
          <w:rFonts w:ascii="Cambria" w:hAnsi="Cambria" w:cs="Times New Roman"/>
          <w:sz w:val="24"/>
        </w:rPr>
        <w:t xml:space="preserve">, </w:t>
      </w:r>
      <w:r w:rsidR="00A972D1" w:rsidRPr="00C83911">
        <w:rPr>
          <w:rFonts w:ascii="Cambria" w:hAnsi="Cambria" w:cs="Times New Roman"/>
          <w:sz w:val="24"/>
        </w:rPr>
        <w:t>20</w:t>
      </w:r>
      <w:r w:rsidR="00C83911" w:rsidRPr="00C83911">
        <w:rPr>
          <w:rFonts w:ascii="Cambria" w:hAnsi="Cambria" w:cs="Times New Roman"/>
          <w:sz w:val="24"/>
        </w:rPr>
        <w:t>25</w:t>
      </w:r>
    </w:p>
    <w:p w14:paraId="0DCCED64" w14:textId="77777777" w:rsidR="004C3684" w:rsidRPr="00A76E18" w:rsidRDefault="004C3684" w:rsidP="004C3684">
      <w:pPr>
        <w:pStyle w:val="Subtitle"/>
        <w:jc w:val="left"/>
        <w:rPr>
          <w:rFonts w:ascii="Cambria" w:eastAsiaTheme="minorHAnsi" w:hAnsi="Cambria" w:cs="Times New Roman"/>
          <w:bCs w:val="0"/>
          <w:i/>
          <w:sz w:val="24"/>
        </w:rPr>
      </w:pPr>
    </w:p>
    <w:p w14:paraId="0DCCED65" w14:textId="3FD10EAD" w:rsidR="004C3684" w:rsidRPr="00A76E18" w:rsidRDefault="004C3684" w:rsidP="004C3684">
      <w:pPr>
        <w:pStyle w:val="Subtitle"/>
        <w:jc w:val="left"/>
        <w:rPr>
          <w:rFonts w:ascii="Cambria" w:hAnsi="Cambria" w:cs="Times New Roman"/>
          <w:b w:val="0"/>
          <w:sz w:val="24"/>
        </w:rPr>
      </w:pPr>
      <w:r w:rsidRPr="00A76E18">
        <w:rPr>
          <w:rFonts w:ascii="Cambria" w:eastAsiaTheme="minorHAnsi" w:hAnsi="Cambria" w:cs="Times New Roman"/>
          <w:bCs w:val="0"/>
          <w:i/>
          <w:sz w:val="24"/>
        </w:rPr>
        <w:t>Note:</w:t>
      </w:r>
      <w:r w:rsidRPr="00A76E18">
        <w:rPr>
          <w:rFonts w:ascii="Cambria" w:hAnsi="Cambria" w:cs="Times New Roman"/>
          <w:b w:val="0"/>
          <w:i/>
          <w:sz w:val="24"/>
        </w:rPr>
        <w:t xml:space="preserve"> </w:t>
      </w:r>
      <w:r w:rsidRPr="00A76E18">
        <w:rPr>
          <w:rFonts w:ascii="Cambria" w:hAnsi="Cambria" w:cs="Times New Roman"/>
          <w:b w:val="0"/>
          <w:sz w:val="24"/>
        </w:rPr>
        <w:t xml:space="preserve"> </w:t>
      </w:r>
      <w:r w:rsidR="00625262" w:rsidRPr="00A76E18">
        <w:rPr>
          <w:rFonts w:ascii="Cambria" w:hAnsi="Cambria" w:cs="Times New Roman"/>
          <w:b w:val="0"/>
          <w:sz w:val="24"/>
        </w:rPr>
        <w:t xml:space="preserve">All writing assignments are to be 12-point font, double-spaced, </w:t>
      </w:r>
      <w:r w:rsidR="00EC2B38" w:rsidRPr="00A76E18">
        <w:rPr>
          <w:rFonts w:ascii="Cambria" w:hAnsi="Cambria" w:cs="Times New Roman"/>
          <w:b w:val="0"/>
          <w:sz w:val="24"/>
        </w:rPr>
        <w:t>one-inch</w:t>
      </w:r>
      <w:r w:rsidR="00625262" w:rsidRPr="00A76E18">
        <w:rPr>
          <w:rFonts w:ascii="Cambria" w:hAnsi="Cambria" w:cs="Times New Roman"/>
          <w:b w:val="0"/>
          <w:sz w:val="24"/>
        </w:rPr>
        <w:t xml:space="preserve"> margins, </w:t>
      </w:r>
      <w:r w:rsidR="00C32785" w:rsidRPr="00A76E18">
        <w:rPr>
          <w:rFonts w:ascii="Cambria" w:hAnsi="Cambria" w:cs="Times New Roman"/>
          <w:b w:val="0"/>
          <w:sz w:val="24"/>
        </w:rPr>
        <w:t xml:space="preserve">and adhering to </w:t>
      </w:r>
      <w:r w:rsidR="00C12FE7" w:rsidRPr="00A76E18">
        <w:rPr>
          <w:rFonts w:ascii="Cambria" w:hAnsi="Cambria" w:cs="Times New Roman"/>
          <w:b w:val="0"/>
          <w:sz w:val="24"/>
        </w:rPr>
        <w:t>APA style</w:t>
      </w:r>
      <w:r w:rsidR="005B42ED" w:rsidRPr="00A76E18">
        <w:rPr>
          <w:rFonts w:ascii="Cambria" w:hAnsi="Cambria" w:cs="Times New Roman"/>
          <w:b w:val="0"/>
          <w:sz w:val="24"/>
        </w:rPr>
        <w:t xml:space="preserve"> (including cover page</w:t>
      </w:r>
      <w:r w:rsidR="002B735C">
        <w:rPr>
          <w:rFonts w:ascii="Cambria" w:hAnsi="Cambria" w:cs="Times New Roman"/>
          <w:b w:val="0"/>
          <w:sz w:val="24"/>
        </w:rPr>
        <w:t>, but no abstract</w:t>
      </w:r>
      <w:r w:rsidR="005B42ED" w:rsidRPr="00A76E18">
        <w:rPr>
          <w:rFonts w:ascii="Cambria" w:hAnsi="Cambria" w:cs="Times New Roman"/>
          <w:b w:val="0"/>
          <w:sz w:val="24"/>
        </w:rPr>
        <w:t>)</w:t>
      </w:r>
      <w:r w:rsidR="00625262" w:rsidRPr="00A76E18">
        <w:rPr>
          <w:rFonts w:ascii="Cambria" w:hAnsi="Cambria" w:cs="Times New Roman"/>
          <w:b w:val="0"/>
          <w:sz w:val="24"/>
        </w:rPr>
        <w:t xml:space="preserve">.  </w:t>
      </w:r>
      <w:r w:rsidR="002B735C">
        <w:rPr>
          <w:rFonts w:ascii="Cambria" w:hAnsi="Cambria" w:cs="Times New Roman"/>
          <w:b w:val="0"/>
          <w:iCs/>
          <w:sz w:val="24"/>
        </w:rPr>
        <w:t>A disclosure statement at the end of all written assignments is required stating if and how generative artificial intelligence (AI) was used when completing the assignment</w:t>
      </w:r>
      <w:r w:rsidR="002B735C" w:rsidRPr="002B735C">
        <w:rPr>
          <w:rFonts w:ascii="Cambria" w:hAnsi="Cambria" w:cs="Times New Roman"/>
          <w:b w:val="0"/>
          <w:iCs/>
          <w:sz w:val="24"/>
        </w:rPr>
        <w:t>.</w:t>
      </w:r>
      <w:r w:rsidR="002B735C">
        <w:rPr>
          <w:rFonts w:ascii="Cambria" w:hAnsi="Cambria" w:cs="Times New Roman"/>
          <w:b w:val="0"/>
          <w:iCs/>
          <w:sz w:val="24"/>
        </w:rPr>
        <w:t xml:space="preserve">  </w:t>
      </w:r>
      <w:r w:rsidR="005B1793" w:rsidRPr="00A76E18">
        <w:rPr>
          <w:rFonts w:ascii="Cambria" w:hAnsi="Cambria" w:cs="Times New Roman"/>
          <w:b w:val="0"/>
          <w:sz w:val="24"/>
        </w:rPr>
        <w:t>A</w:t>
      </w:r>
      <w:r w:rsidRPr="00A76E18">
        <w:rPr>
          <w:rFonts w:ascii="Cambria" w:hAnsi="Cambria" w:cs="Times New Roman"/>
          <w:b w:val="0"/>
          <w:sz w:val="24"/>
        </w:rPr>
        <w:t>ssignment</w:t>
      </w:r>
      <w:r w:rsidR="005B1793" w:rsidRPr="00A76E18">
        <w:rPr>
          <w:rFonts w:ascii="Cambria" w:hAnsi="Cambria" w:cs="Times New Roman"/>
          <w:b w:val="0"/>
          <w:sz w:val="24"/>
        </w:rPr>
        <w:t>s</w:t>
      </w:r>
      <w:r w:rsidRPr="00A76E18">
        <w:rPr>
          <w:rFonts w:ascii="Cambria" w:hAnsi="Cambria" w:cs="Times New Roman"/>
          <w:b w:val="0"/>
          <w:sz w:val="24"/>
        </w:rPr>
        <w:t xml:space="preserve"> </w:t>
      </w:r>
      <w:r w:rsidR="00C32785" w:rsidRPr="00A76E18">
        <w:rPr>
          <w:rFonts w:ascii="Cambria" w:hAnsi="Cambria" w:cs="Times New Roman"/>
          <w:b w:val="0"/>
          <w:sz w:val="24"/>
        </w:rPr>
        <w:t>submitted after the due date and time are considered late.  L</w:t>
      </w:r>
      <w:r w:rsidR="005B1793" w:rsidRPr="00A76E18">
        <w:rPr>
          <w:rFonts w:ascii="Cambria" w:hAnsi="Cambria" w:cs="Times New Roman"/>
          <w:b w:val="0"/>
          <w:sz w:val="24"/>
        </w:rPr>
        <w:t xml:space="preserve">ate </w:t>
      </w:r>
      <w:r w:rsidR="00C32785" w:rsidRPr="00A76E18">
        <w:rPr>
          <w:rFonts w:ascii="Cambria" w:hAnsi="Cambria" w:cs="Times New Roman"/>
          <w:b w:val="0"/>
          <w:sz w:val="24"/>
        </w:rPr>
        <w:t xml:space="preserve">submissions </w:t>
      </w:r>
      <w:r w:rsidR="005B1793" w:rsidRPr="00A76E18">
        <w:rPr>
          <w:rFonts w:ascii="Cambria" w:hAnsi="Cambria" w:cs="Times New Roman"/>
          <w:b w:val="0"/>
          <w:sz w:val="24"/>
        </w:rPr>
        <w:t>receive a 20% reduction of the total possible points for each day (</w:t>
      </w:r>
      <w:r w:rsidR="00C32785" w:rsidRPr="00A76E18">
        <w:rPr>
          <w:rFonts w:ascii="Cambria" w:hAnsi="Cambria" w:cs="Times New Roman"/>
          <w:b w:val="0"/>
          <w:sz w:val="24"/>
        </w:rPr>
        <w:t xml:space="preserve">i.e., </w:t>
      </w:r>
      <w:r w:rsidR="005B1793" w:rsidRPr="00A76E18">
        <w:rPr>
          <w:rFonts w:ascii="Cambria" w:hAnsi="Cambria" w:cs="Times New Roman"/>
          <w:b w:val="0"/>
          <w:sz w:val="24"/>
        </w:rPr>
        <w:t>24 hours) they are late.</w:t>
      </w:r>
    </w:p>
    <w:p w14:paraId="0DCCED66" w14:textId="77777777" w:rsidR="006F6A47" w:rsidRPr="00A76E18" w:rsidRDefault="006F6A47" w:rsidP="006F6A47">
      <w:pPr>
        <w:pStyle w:val="Subtitle"/>
        <w:jc w:val="left"/>
        <w:rPr>
          <w:rFonts w:ascii="Cambria" w:hAnsi="Cambria" w:cs="Times New Roman"/>
          <w:bCs w:val="0"/>
          <w:sz w:val="24"/>
        </w:rPr>
      </w:pPr>
    </w:p>
    <w:p w14:paraId="0DCCED67" w14:textId="11408EBD" w:rsidR="006F6A47" w:rsidRPr="00A76E18" w:rsidRDefault="006F6A47" w:rsidP="006F6A47">
      <w:pPr>
        <w:pStyle w:val="Subtitle"/>
        <w:jc w:val="left"/>
        <w:rPr>
          <w:rFonts w:ascii="Cambria" w:hAnsi="Cambria" w:cs="Times New Roman"/>
          <w:sz w:val="24"/>
        </w:rPr>
      </w:pPr>
      <w:r w:rsidRPr="00A76E18">
        <w:rPr>
          <w:rFonts w:ascii="Cambria" w:hAnsi="Cambria" w:cs="Times New Roman"/>
          <w:bCs w:val="0"/>
          <w:sz w:val="24"/>
        </w:rPr>
        <w:t xml:space="preserve">GRADE FOR THE COURSE: </w:t>
      </w:r>
      <w:r w:rsidRPr="00A76E18">
        <w:rPr>
          <w:rFonts w:ascii="Cambria" w:hAnsi="Cambria" w:cs="Times New Roman"/>
          <w:b w:val="0"/>
          <w:sz w:val="24"/>
        </w:rPr>
        <w:t xml:space="preserve">Your grade will be based on a total of </w:t>
      </w:r>
      <w:r w:rsidR="002B735C">
        <w:rPr>
          <w:rFonts w:ascii="Cambria" w:hAnsi="Cambria" w:cs="Times New Roman"/>
          <w:b w:val="0"/>
          <w:sz w:val="24"/>
        </w:rPr>
        <w:t>1</w:t>
      </w:r>
      <w:r w:rsidR="005C27E5">
        <w:rPr>
          <w:rFonts w:ascii="Cambria" w:hAnsi="Cambria" w:cs="Times New Roman"/>
          <w:b w:val="0"/>
          <w:sz w:val="24"/>
        </w:rPr>
        <w:t>5</w:t>
      </w:r>
      <w:r w:rsidR="002B735C">
        <w:rPr>
          <w:rFonts w:ascii="Cambria" w:hAnsi="Cambria" w:cs="Times New Roman"/>
          <w:b w:val="0"/>
          <w:sz w:val="24"/>
        </w:rPr>
        <w:t>8</w:t>
      </w:r>
      <w:r w:rsidRPr="00A76E18">
        <w:rPr>
          <w:rFonts w:ascii="Cambria" w:hAnsi="Cambria" w:cs="Times New Roman"/>
          <w:b w:val="0"/>
          <w:sz w:val="24"/>
        </w:rPr>
        <w:t xml:space="preserve"> points.  </w:t>
      </w:r>
    </w:p>
    <w:p w14:paraId="29661A8D" w14:textId="77777777" w:rsidR="00A972D1" w:rsidRPr="00A76E18" w:rsidRDefault="00A972D1" w:rsidP="004275DE">
      <w:pPr>
        <w:pStyle w:val="Subtitle"/>
        <w:jc w:val="left"/>
        <w:rPr>
          <w:rFonts w:ascii="Cambria" w:hAnsi="Cambria" w:cs="Times New Roman"/>
          <w: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19"/>
        <w:gridCol w:w="3119"/>
      </w:tblGrid>
      <w:tr w:rsidR="00A972D1" w:rsidRPr="00A76E18" w14:paraId="5DB38781" w14:textId="77777777">
        <w:tc>
          <w:tcPr>
            <w:tcW w:w="3192" w:type="dxa"/>
          </w:tcPr>
          <w:p w14:paraId="7BFF9CBD" w14:textId="77777777" w:rsidR="00A972D1" w:rsidRPr="00A76E18" w:rsidRDefault="00A972D1">
            <w:pPr>
              <w:pStyle w:val="Subtitle"/>
              <w:jc w:val="left"/>
              <w:rPr>
                <w:rFonts w:ascii="Cambria" w:hAnsi="Cambria" w:cs="Times New Roman"/>
                <w:b w:val="0"/>
                <w:sz w:val="24"/>
              </w:rPr>
            </w:pPr>
            <w:r w:rsidRPr="00A76E18">
              <w:rPr>
                <w:rFonts w:ascii="Cambria" w:hAnsi="Cambria" w:cs="Times New Roman"/>
                <w:sz w:val="24"/>
              </w:rPr>
              <w:t xml:space="preserve">A </w:t>
            </w:r>
            <w:r w:rsidRPr="00A76E18">
              <w:rPr>
                <w:rFonts w:ascii="Cambria" w:hAnsi="Cambria" w:cs="Times New Roman"/>
                <w:sz w:val="24"/>
              </w:rPr>
              <w:tab/>
            </w:r>
            <w:r w:rsidRPr="00A76E18">
              <w:rPr>
                <w:rFonts w:ascii="Cambria" w:hAnsi="Cambria" w:cs="Times New Roman"/>
                <w:b w:val="0"/>
                <w:sz w:val="24"/>
              </w:rPr>
              <w:t>= 92.5% to 100.0%</w:t>
            </w:r>
          </w:p>
          <w:p w14:paraId="182CF38D" w14:textId="77777777" w:rsidR="00A972D1" w:rsidRPr="00A76E18" w:rsidRDefault="00A972D1">
            <w:pPr>
              <w:pStyle w:val="Subtitle"/>
              <w:jc w:val="left"/>
              <w:rPr>
                <w:rFonts w:ascii="Cambria" w:hAnsi="Cambria" w:cs="Tahoma"/>
                <w:sz w:val="24"/>
              </w:rPr>
            </w:pPr>
            <w:r w:rsidRPr="00A76E18">
              <w:rPr>
                <w:rFonts w:ascii="Cambria" w:hAnsi="Cambria" w:cs="Tahoma"/>
                <w:sz w:val="24"/>
              </w:rPr>
              <w:t>A-</w:t>
            </w:r>
            <w:r w:rsidRPr="00A76E18">
              <w:rPr>
                <w:rFonts w:ascii="Cambria" w:hAnsi="Cambria" w:cs="Tahoma"/>
                <w:sz w:val="24"/>
              </w:rPr>
              <w:tab/>
              <w:t xml:space="preserve">= </w:t>
            </w:r>
            <w:r w:rsidRPr="00A76E18">
              <w:rPr>
                <w:rFonts w:ascii="Cambria" w:hAnsi="Cambria" w:cs="Tahoma"/>
                <w:b w:val="0"/>
                <w:sz w:val="24"/>
              </w:rPr>
              <w:t>90.0% to 92.4%</w:t>
            </w:r>
          </w:p>
          <w:p w14:paraId="0F88297D" w14:textId="77777777" w:rsidR="00A972D1" w:rsidRPr="00A76E18" w:rsidRDefault="00A972D1">
            <w:pPr>
              <w:pStyle w:val="Subtitle"/>
              <w:jc w:val="left"/>
              <w:rPr>
                <w:rFonts w:ascii="Cambria" w:hAnsi="Cambria" w:cs="Tahoma"/>
                <w:sz w:val="24"/>
              </w:rPr>
            </w:pPr>
            <w:r w:rsidRPr="00A76E18">
              <w:rPr>
                <w:rFonts w:ascii="Cambria" w:hAnsi="Cambria" w:cs="Tahoma"/>
                <w:sz w:val="24"/>
              </w:rPr>
              <w:t xml:space="preserve">B+ </w:t>
            </w:r>
            <w:r w:rsidRPr="00A76E18">
              <w:rPr>
                <w:rFonts w:ascii="Cambria" w:hAnsi="Cambria" w:cs="Tahoma"/>
                <w:sz w:val="24"/>
              </w:rPr>
              <w:tab/>
            </w:r>
            <w:r w:rsidRPr="00A76E18">
              <w:rPr>
                <w:rFonts w:ascii="Cambria" w:hAnsi="Cambria" w:cs="Tahoma"/>
                <w:b w:val="0"/>
                <w:sz w:val="24"/>
              </w:rPr>
              <w:t>= 87.5% to 89.9%</w:t>
            </w:r>
          </w:p>
          <w:p w14:paraId="75AC5BE6" w14:textId="77777777" w:rsidR="00A972D1" w:rsidRPr="00A76E18" w:rsidRDefault="00A972D1">
            <w:pPr>
              <w:pStyle w:val="Subtitle"/>
              <w:jc w:val="left"/>
              <w:rPr>
                <w:rFonts w:ascii="Cambria" w:hAnsi="Cambria" w:cs="Tahoma"/>
                <w:b w:val="0"/>
                <w:sz w:val="24"/>
              </w:rPr>
            </w:pPr>
            <w:r w:rsidRPr="00A76E18">
              <w:rPr>
                <w:rFonts w:ascii="Cambria" w:hAnsi="Cambria" w:cs="Tahoma"/>
                <w:sz w:val="24"/>
              </w:rPr>
              <w:t xml:space="preserve">B </w:t>
            </w:r>
            <w:r w:rsidRPr="00A76E18">
              <w:rPr>
                <w:rFonts w:ascii="Cambria" w:hAnsi="Cambria" w:cs="Tahoma"/>
                <w:sz w:val="24"/>
              </w:rPr>
              <w:tab/>
            </w:r>
            <w:r w:rsidRPr="00A76E18">
              <w:rPr>
                <w:rFonts w:ascii="Cambria" w:hAnsi="Cambria" w:cs="Tahoma"/>
                <w:b w:val="0"/>
                <w:sz w:val="24"/>
              </w:rPr>
              <w:t>= 82.6% to 87.4%</w:t>
            </w:r>
          </w:p>
        </w:tc>
        <w:tc>
          <w:tcPr>
            <w:tcW w:w="3192" w:type="dxa"/>
          </w:tcPr>
          <w:p w14:paraId="704E8F4C" w14:textId="77777777" w:rsidR="00A972D1" w:rsidRPr="00A76E18" w:rsidRDefault="00A972D1">
            <w:pPr>
              <w:pStyle w:val="Subtitle"/>
              <w:jc w:val="left"/>
              <w:rPr>
                <w:rFonts w:ascii="Cambria" w:hAnsi="Cambria" w:cs="Tahoma"/>
                <w:b w:val="0"/>
                <w:sz w:val="24"/>
              </w:rPr>
            </w:pPr>
            <w:r w:rsidRPr="00A76E18">
              <w:rPr>
                <w:rFonts w:ascii="Cambria" w:hAnsi="Cambria" w:cs="Tahoma"/>
                <w:sz w:val="24"/>
              </w:rPr>
              <w:t>B-</w:t>
            </w:r>
            <w:r w:rsidRPr="00A76E18">
              <w:rPr>
                <w:rFonts w:ascii="Cambria" w:hAnsi="Cambria" w:cs="Tahoma"/>
                <w:sz w:val="24"/>
              </w:rPr>
              <w:tab/>
            </w:r>
            <w:r w:rsidRPr="00A76E18">
              <w:rPr>
                <w:rFonts w:ascii="Cambria" w:hAnsi="Cambria" w:cs="Tahoma"/>
                <w:b w:val="0"/>
                <w:sz w:val="24"/>
              </w:rPr>
              <w:t>= 80.0% to 82.4%</w:t>
            </w:r>
          </w:p>
          <w:p w14:paraId="10DC437C" w14:textId="77777777" w:rsidR="00A972D1" w:rsidRPr="00A76E18" w:rsidRDefault="00A972D1">
            <w:pPr>
              <w:pStyle w:val="Subtitle"/>
              <w:jc w:val="left"/>
              <w:rPr>
                <w:rFonts w:ascii="Cambria" w:hAnsi="Cambria" w:cs="Tahoma"/>
                <w:sz w:val="24"/>
              </w:rPr>
            </w:pPr>
            <w:r w:rsidRPr="00A76E18">
              <w:rPr>
                <w:rFonts w:ascii="Cambria" w:hAnsi="Cambria" w:cs="Tahoma"/>
                <w:sz w:val="24"/>
              </w:rPr>
              <w:t>C+</w:t>
            </w:r>
            <w:r w:rsidRPr="00A76E18">
              <w:rPr>
                <w:rFonts w:ascii="Cambria" w:hAnsi="Cambria" w:cs="Tahoma"/>
                <w:sz w:val="24"/>
              </w:rPr>
              <w:tab/>
            </w:r>
            <w:r w:rsidRPr="00A76E18">
              <w:rPr>
                <w:rFonts w:ascii="Cambria" w:hAnsi="Cambria" w:cs="Tahoma"/>
                <w:b w:val="0"/>
                <w:sz w:val="24"/>
              </w:rPr>
              <w:t>= 77.5% to 79.9%</w:t>
            </w:r>
          </w:p>
          <w:p w14:paraId="6D159CAC" w14:textId="77777777" w:rsidR="00A972D1" w:rsidRPr="00A76E18" w:rsidRDefault="00A972D1">
            <w:pPr>
              <w:pStyle w:val="Subtitle"/>
              <w:jc w:val="left"/>
              <w:rPr>
                <w:rFonts w:ascii="Cambria" w:hAnsi="Cambria" w:cs="Tahoma"/>
                <w:b w:val="0"/>
                <w:sz w:val="24"/>
              </w:rPr>
            </w:pPr>
            <w:r w:rsidRPr="00A76E18">
              <w:rPr>
                <w:rFonts w:ascii="Cambria" w:hAnsi="Cambria" w:cs="Tahoma"/>
                <w:sz w:val="24"/>
              </w:rPr>
              <w:t xml:space="preserve">C </w:t>
            </w:r>
            <w:r w:rsidRPr="00A76E18">
              <w:rPr>
                <w:rFonts w:ascii="Cambria" w:hAnsi="Cambria" w:cs="Tahoma"/>
                <w:sz w:val="24"/>
              </w:rPr>
              <w:tab/>
            </w:r>
            <w:r w:rsidRPr="00A76E18">
              <w:rPr>
                <w:rFonts w:ascii="Cambria" w:hAnsi="Cambria" w:cs="Tahoma"/>
                <w:b w:val="0"/>
                <w:sz w:val="24"/>
              </w:rPr>
              <w:t>= 72.5% to 77.4%</w:t>
            </w:r>
          </w:p>
          <w:p w14:paraId="71286E43" w14:textId="77777777" w:rsidR="00A972D1" w:rsidRPr="00A76E18" w:rsidRDefault="00A972D1">
            <w:pPr>
              <w:pStyle w:val="Subtitle"/>
              <w:jc w:val="left"/>
              <w:rPr>
                <w:rFonts w:ascii="Cambria" w:hAnsi="Cambria" w:cs="Times New Roman"/>
                <w:sz w:val="24"/>
              </w:rPr>
            </w:pPr>
            <w:r w:rsidRPr="00A76E18">
              <w:rPr>
                <w:rFonts w:ascii="Cambria" w:hAnsi="Cambria" w:cs="Tahoma"/>
                <w:sz w:val="24"/>
              </w:rPr>
              <w:t>C-</w:t>
            </w:r>
            <w:r w:rsidRPr="00A76E18">
              <w:rPr>
                <w:rFonts w:ascii="Cambria" w:hAnsi="Cambria" w:cs="Tahoma"/>
                <w:sz w:val="24"/>
              </w:rPr>
              <w:tab/>
            </w:r>
            <w:r w:rsidRPr="00A76E18">
              <w:rPr>
                <w:rFonts w:ascii="Cambria" w:hAnsi="Cambria" w:cs="Tahoma"/>
                <w:b w:val="0"/>
                <w:sz w:val="24"/>
              </w:rPr>
              <w:t>= 70.0% to 72.5%</w:t>
            </w:r>
          </w:p>
        </w:tc>
        <w:tc>
          <w:tcPr>
            <w:tcW w:w="3192" w:type="dxa"/>
          </w:tcPr>
          <w:p w14:paraId="371B033E" w14:textId="77777777" w:rsidR="00A972D1" w:rsidRPr="00A76E18" w:rsidRDefault="00A972D1">
            <w:pPr>
              <w:pStyle w:val="Subtitle"/>
              <w:jc w:val="left"/>
              <w:rPr>
                <w:rFonts w:ascii="Cambria" w:hAnsi="Cambria" w:cs="Tahoma"/>
                <w:sz w:val="24"/>
              </w:rPr>
            </w:pPr>
            <w:r w:rsidRPr="00A76E18">
              <w:rPr>
                <w:rFonts w:ascii="Cambria" w:hAnsi="Cambria" w:cs="Tahoma"/>
                <w:sz w:val="24"/>
              </w:rPr>
              <w:t xml:space="preserve">D     </w:t>
            </w:r>
            <w:r w:rsidRPr="00A76E18">
              <w:rPr>
                <w:rFonts w:ascii="Cambria" w:hAnsi="Cambria" w:cs="Tahoma"/>
                <w:b w:val="0"/>
                <w:sz w:val="24"/>
              </w:rPr>
              <w:t>= 60.0% to 69.9%</w:t>
            </w:r>
          </w:p>
          <w:p w14:paraId="22582197" w14:textId="77777777" w:rsidR="00A972D1" w:rsidRPr="00A76E18" w:rsidRDefault="00A972D1">
            <w:pPr>
              <w:pStyle w:val="Subtitle"/>
              <w:jc w:val="left"/>
              <w:rPr>
                <w:rFonts w:ascii="Cambria" w:hAnsi="Cambria" w:cs="Times New Roman"/>
                <w:sz w:val="24"/>
              </w:rPr>
            </w:pPr>
            <w:r w:rsidRPr="00A76E18">
              <w:rPr>
                <w:rFonts w:ascii="Cambria" w:hAnsi="Cambria" w:cs="Tahoma"/>
                <w:sz w:val="24"/>
              </w:rPr>
              <w:t xml:space="preserve">F      = </w:t>
            </w:r>
            <w:r w:rsidRPr="00A76E18">
              <w:rPr>
                <w:rFonts w:ascii="Cambria" w:hAnsi="Cambria" w:cs="Tahoma"/>
                <w:b w:val="0"/>
                <w:sz w:val="24"/>
              </w:rPr>
              <w:t>59.9% and below</w:t>
            </w:r>
          </w:p>
          <w:p w14:paraId="2A0D5CF2" w14:textId="77777777" w:rsidR="00A972D1" w:rsidRPr="00A76E18" w:rsidRDefault="00A972D1">
            <w:pPr>
              <w:pStyle w:val="Subtitle"/>
              <w:jc w:val="left"/>
              <w:rPr>
                <w:rFonts w:ascii="Cambria" w:hAnsi="Cambria" w:cs="Times New Roman"/>
                <w:sz w:val="24"/>
              </w:rPr>
            </w:pPr>
          </w:p>
        </w:tc>
      </w:tr>
    </w:tbl>
    <w:p w14:paraId="01A188CC" w14:textId="77777777" w:rsidR="006409DC" w:rsidRPr="00A76E18" w:rsidRDefault="006409DC" w:rsidP="004275DE">
      <w:pPr>
        <w:pStyle w:val="Subtitle"/>
        <w:jc w:val="left"/>
        <w:rPr>
          <w:rFonts w:ascii="Cambria" w:hAnsi="Cambria" w:cs="Times New Roman"/>
          <w:i/>
          <w:sz w:val="24"/>
        </w:rPr>
      </w:pPr>
    </w:p>
    <w:p w14:paraId="26F19CD2" w14:textId="1AE4090D" w:rsidR="00C32785" w:rsidRPr="00A76E18" w:rsidRDefault="006409DC" w:rsidP="004275DE">
      <w:pPr>
        <w:pStyle w:val="Subtitle"/>
        <w:jc w:val="left"/>
        <w:rPr>
          <w:rFonts w:ascii="Cambria" w:hAnsi="Cambria" w:cs="Times New Roman"/>
          <w:b w:val="0"/>
          <w:i/>
          <w:sz w:val="24"/>
        </w:rPr>
      </w:pPr>
      <w:r w:rsidRPr="00A76E18">
        <w:rPr>
          <w:rFonts w:ascii="Cambria" w:hAnsi="Cambria" w:cs="Times New Roman"/>
          <w:i/>
          <w:sz w:val="24"/>
        </w:rPr>
        <w:t>A</w:t>
      </w:r>
      <w:r w:rsidR="004275DE" w:rsidRPr="00A76E18">
        <w:rPr>
          <w:rFonts w:ascii="Cambria" w:hAnsi="Cambria" w:cs="Times New Roman"/>
          <w:i/>
          <w:sz w:val="24"/>
        </w:rPr>
        <w:t>cademic Integrity and Honesty</w:t>
      </w:r>
      <w:r w:rsidR="00055D78" w:rsidRPr="00A76E18">
        <w:rPr>
          <w:rFonts w:ascii="Cambria" w:hAnsi="Cambria" w:cs="Times New Roman"/>
          <w:i/>
          <w:sz w:val="24"/>
        </w:rPr>
        <w:t>:</w:t>
      </w:r>
      <w:r w:rsidR="00055D78" w:rsidRPr="00A76E18">
        <w:rPr>
          <w:rFonts w:ascii="Cambria" w:hAnsi="Cambria" w:cs="Times New Roman"/>
          <w:b w:val="0"/>
          <w:i/>
          <w:sz w:val="24"/>
        </w:rPr>
        <w:t xml:space="preserve">  </w:t>
      </w:r>
      <w:r w:rsidR="00C32785" w:rsidRPr="00A76E18">
        <w:rPr>
          <w:rFonts w:ascii="Cambria" w:hAnsi="Cambria" w:cs="Times New Roman"/>
          <w:b w:val="0"/>
          <w:sz w:val="24"/>
        </w:rPr>
        <w:t xml:space="preserve">Academic integrity is the commitment to and demonstration of honest and moral behavior in an academic setting. Since the mission of the University is "the pursuit of truth for the greater glory of God and for the service of humanity," acts of integrity are essential to its very reason for existence. Thus, the University regards academic integrity as a matter of serious importance. Academic integrity is the foundation of the academic assessment process, which in turn sustains the ability of the University to certify to the outside world the skills and attainments of its graduates. Adhering to the standards of academic integrity allows all members of the University to contribute to a just and equitable learning environment that cultivates moral character and self-respect. The full University-level Academic Integrity Policy can be found </w:t>
      </w:r>
      <w:hyperlink r:id="rId9" w:history="1">
        <w:r w:rsidR="00C32785" w:rsidRPr="00A76E18">
          <w:rPr>
            <w:rStyle w:val="Hyperlink"/>
            <w:rFonts w:ascii="Cambria" w:hAnsi="Cambria" w:cs="Times New Roman"/>
            <w:b w:val="0"/>
            <w:sz w:val="24"/>
          </w:rPr>
          <w:t>here</w:t>
        </w:r>
      </w:hyperlink>
      <w:r w:rsidR="00C32785" w:rsidRPr="00A76E18">
        <w:rPr>
          <w:rFonts w:ascii="Cambria" w:hAnsi="Cambria" w:cs="Times New Roman"/>
          <w:b w:val="0"/>
          <w:sz w:val="24"/>
        </w:rPr>
        <w:t xml:space="preserve">. </w:t>
      </w:r>
    </w:p>
    <w:p w14:paraId="0DCCED72" w14:textId="77777777" w:rsidR="00055D78" w:rsidRPr="00A76E18" w:rsidRDefault="00055D78" w:rsidP="004275DE">
      <w:pPr>
        <w:pStyle w:val="Subtitle"/>
        <w:jc w:val="left"/>
        <w:rPr>
          <w:rFonts w:ascii="Cambria" w:hAnsi="Cambria" w:cs="Times New Roman"/>
          <w:b w:val="0"/>
          <w:bCs w:val="0"/>
          <w:i/>
          <w:sz w:val="24"/>
        </w:rPr>
      </w:pPr>
    </w:p>
    <w:p w14:paraId="7097636B" w14:textId="100FDAF1" w:rsidR="002B735C" w:rsidRDefault="002B735C" w:rsidP="00C32785">
      <w:pPr>
        <w:pStyle w:val="Subtitle"/>
        <w:jc w:val="left"/>
        <w:rPr>
          <w:rFonts w:ascii="Cambria" w:hAnsi="Cambria" w:cs="Times New Roman"/>
          <w:bCs w:val="0"/>
          <w:i/>
          <w:sz w:val="24"/>
        </w:rPr>
      </w:pPr>
      <w:r>
        <w:rPr>
          <w:rFonts w:ascii="Cambria" w:hAnsi="Cambria" w:cs="Times New Roman"/>
          <w:bCs w:val="0"/>
          <w:i/>
          <w:sz w:val="24"/>
        </w:rPr>
        <w:t xml:space="preserve">Policy on Generative AI Use: </w:t>
      </w:r>
    </w:p>
    <w:p w14:paraId="5C5DD8AA" w14:textId="4AE43E22" w:rsidR="002B735C" w:rsidRDefault="002B735C" w:rsidP="002B735C">
      <w:pPr>
        <w:pStyle w:val="Subtitle"/>
        <w:jc w:val="left"/>
        <w:rPr>
          <w:rFonts w:ascii="Cambria" w:hAnsi="Cambria" w:cs="Times New Roman"/>
          <w:b w:val="0"/>
          <w:iCs/>
          <w:sz w:val="24"/>
        </w:rPr>
      </w:pPr>
      <w:r w:rsidRPr="002B735C">
        <w:rPr>
          <w:rFonts w:ascii="Cambria" w:hAnsi="Cambria" w:cs="Times New Roman"/>
          <w:b w:val="0"/>
          <w:iCs/>
          <w:sz w:val="24"/>
        </w:rPr>
        <w:t xml:space="preserve">You may use generative AI for any work or assignment and at any stage in this course. The use of generative AI may help your learning by simplifying texts, helping you brainstorm, providing choices of theses when writing, assisting you with forming arguments, </w:t>
      </w:r>
      <w:r>
        <w:rPr>
          <w:rFonts w:ascii="Cambria" w:hAnsi="Cambria" w:cs="Times New Roman"/>
          <w:b w:val="0"/>
          <w:iCs/>
          <w:sz w:val="24"/>
        </w:rPr>
        <w:t xml:space="preserve">and/or </w:t>
      </w:r>
      <w:r w:rsidRPr="002B735C">
        <w:rPr>
          <w:rFonts w:ascii="Cambria" w:hAnsi="Cambria" w:cs="Times New Roman"/>
          <w:b w:val="0"/>
          <w:iCs/>
          <w:sz w:val="24"/>
        </w:rPr>
        <w:t xml:space="preserve">providing grammar checks </w:t>
      </w:r>
      <w:r>
        <w:rPr>
          <w:rFonts w:ascii="Cambria" w:hAnsi="Cambria" w:cs="Times New Roman"/>
          <w:b w:val="0"/>
          <w:iCs/>
          <w:sz w:val="24"/>
        </w:rPr>
        <w:t>and</w:t>
      </w:r>
      <w:r w:rsidRPr="002B735C">
        <w:rPr>
          <w:rFonts w:ascii="Cambria" w:hAnsi="Cambria" w:cs="Times New Roman"/>
          <w:b w:val="0"/>
          <w:iCs/>
          <w:sz w:val="24"/>
        </w:rPr>
        <w:t xml:space="preserve"> feedback </w:t>
      </w:r>
      <w:r>
        <w:rPr>
          <w:rFonts w:ascii="Cambria" w:hAnsi="Cambria" w:cs="Times New Roman"/>
          <w:b w:val="0"/>
          <w:iCs/>
          <w:sz w:val="24"/>
        </w:rPr>
        <w:t>on typos</w:t>
      </w:r>
      <w:r w:rsidRPr="002B735C">
        <w:rPr>
          <w:rFonts w:ascii="Cambria" w:hAnsi="Cambria" w:cs="Times New Roman"/>
          <w:b w:val="0"/>
          <w:iCs/>
          <w:sz w:val="24"/>
        </w:rPr>
        <w:t xml:space="preserve">. But the use of generative AI can also undermine learning by eroding your ability to ideate independently, participate fully and intentionally in the writing process, or critically problem solve </w:t>
      </w:r>
      <w:r>
        <w:rPr>
          <w:rFonts w:ascii="Cambria" w:hAnsi="Cambria" w:cs="Times New Roman"/>
          <w:b w:val="0"/>
          <w:iCs/>
          <w:sz w:val="24"/>
        </w:rPr>
        <w:t>and refine your writing skills.</w:t>
      </w:r>
      <w:r w:rsidRPr="002B735C">
        <w:rPr>
          <w:rFonts w:ascii="Cambria" w:hAnsi="Cambria" w:cs="Times New Roman"/>
          <w:b w:val="0"/>
          <w:iCs/>
          <w:sz w:val="24"/>
        </w:rPr>
        <w:t xml:space="preserve"> This can impact your </w:t>
      </w:r>
      <w:r>
        <w:rPr>
          <w:rFonts w:ascii="Cambria" w:hAnsi="Cambria" w:cs="Times New Roman"/>
          <w:b w:val="0"/>
          <w:iCs/>
          <w:sz w:val="24"/>
        </w:rPr>
        <w:t xml:space="preserve">learning, consolidation, and development of competencies. </w:t>
      </w:r>
    </w:p>
    <w:p w14:paraId="29C23585" w14:textId="77777777" w:rsidR="002B735C" w:rsidRPr="002B735C" w:rsidRDefault="002B735C" w:rsidP="002B735C">
      <w:pPr>
        <w:pStyle w:val="Subtitle"/>
        <w:jc w:val="left"/>
        <w:rPr>
          <w:rFonts w:ascii="Cambria" w:hAnsi="Cambria" w:cs="Times New Roman"/>
          <w:b w:val="0"/>
          <w:iCs/>
          <w:sz w:val="24"/>
        </w:rPr>
      </w:pPr>
    </w:p>
    <w:p w14:paraId="1766C593" w14:textId="2269D173" w:rsidR="002B735C" w:rsidRPr="002B735C" w:rsidRDefault="002B735C" w:rsidP="002B735C">
      <w:pPr>
        <w:pStyle w:val="Subtitle"/>
        <w:jc w:val="left"/>
        <w:rPr>
          <w:rFonts w:ascii="Cambria" w:hAnsi="Cambria" w:cs="Times New Roman"/>
          <w:b w:val="0"/>
          <w:iCs/>
          <w:sz w:val="24"/>
        </w:rPr>
      </w:pPr>
      <w:r w:rsidRPr="002B735C">
        <w:rPr>
          <w:rFonts w:ascii="Cambria" w:hAnsi="Cambria" w:cs="Times New Roman"/>
          <w:b w:val="0"/>
          <w:iCs/>
          <w:sz w:val="24"/>
        </w:rPr>
        <w:lastRenderedPageBreak/>
        <w:t xml:space="preserve">When using generative AI, please remember that these tools can still be inaccurate and produce hallucinations. You are responsible for the content of your work. </w:t>
      </w:r>
      <w:r>
        <w:rPr>
          <w:rFonts w:ascii="Cambria" w:hAnsi="Cambria" w:cs="Times New Roman"/>
          <w:b w:val="0"/>
          <w:iCs/>
          <w:sz w:val="24"/>
        </w:rPr>
        <w:t xml:space="preserve"> </w:t>
      </w:r>
    </w:p>
    <w:p w14:paraId="0F942AE0" w14:textId="77777777" w:rsidR="002B735C" w:rsidRDefault="002B735C" w:rsidP="00C32785">
      <w:pPr>
        <w:pStyle w:val="Subtitle"/>
        <w:jc w:val="left"/>
        <w:rPr>
          <w:rFonts w:ascii="Cambria" w:hAnsi="Cambria" w:cs="Times New Roman"/>
          <w:bCs w:val="0"/>
          <w:i/>
          <w:sz w:val="24"/>
        </w:rPr>
      </w:pPr>
    </w:p>
    <w:p w14:paraId="39DD252D" w14:textId="4EF6E40B" w:rsidR="00C32785" w:rsidRPr="00A76E18" w:rsidRDefault="004275DE" w:rsidP="00C32785">
      <w:pPr>
        <w:pStyle w:val="Subtitle"/>
        <w:jc w:val="left"/>
        <w:rPr>
          <w:rFonts w:ascii="Cambria" w:hAnsi="Cambria" w:cs="Times New Roman"/>
          <w:b w:val="0"/>
          <w:bCs w:val="0"/>
          <w:i/>
          <w:sz w:val="24"/>
        </w:rPr>
      </w:pPr>
      <w:r w:rsidRPr="00A76E18">
        <w:rPr>
          <w:rFonts w:ascii="Cambria" w:hAnsi="Cambria" w:cs="Times New Roman"/>
          <w:bCs w:val="0"/>
          <w:i/>
          <w:sz w:val="24"/>
        </w:rPr>
        <w:t>Disability Accommodations</w:t>
      </w:r>
      <w:r w:rsidR="00055D78" w:rsidRPr="00A76E18">
        <w:rPr>
          <w:rFonts w:ascii="Cambria" w:hAnsi="Cambria" w:cs="Times New Roman"/>
          <w:bCs w:val="0"/>
          <w:i/>
          <w:sz w:val="24"/>
        </w:rPr>
        <w:t>:</w:t>
      </w:r>
      <w:r w:rsidR="00055D78" w:rsidRPr="00A76E18">
        <w:rPr>
          <w:rFonts w:ascii="Cambria" w:hAnsi="Cambria" w:cs="Times New Roman"/>
          <w:b w:val="0"/>
          <w:bCs w:val="0"/>
          <w:i/>
          <w:sz w:val="24"/>
        </w:rPr>
        <w:t xml:space="preserve">  </w:t>
      </w:r>
      <w:r w:rsidR="00C32785" w:rsidRPr="00A76E18">
        <w:rPr>
          <w:rFonts w:ascii="Cambria" w:hAnsi="Cambria" w:cs="Times New Roman"/>
          <w:b w:val="0"/>
          <w:bCs w:val="0"/>
          <w:sz w:val="24"/>
        </w:rPr>
        <w:t>Saint Louis University is committed to providing equal educational access for all students by ensuring that students with documented clinical or medical disabilities receive reasonable accommodations that support effective participation in all aspects of the educational experience.  Students with a documented disability who wish to request academic accommodations must formally register their disability with the University. Once successfully registered, students also must notify their course instructor that they wish to use their approved accommodations in the course.</w:t>
      </w:r>
    </w:p>
    <w:p w14:paraId="73E81552" w14:textId="77777777" w:rsidR="00C32785" w:rsidRPr="00A76E18" w:rsidRDefault="00C32785" w:rsidP="00C32785">
      <w:pPr>
        <w:pStyle w:val="Subtitle"/>
        <w:rPr>
          <w:rFonts w:ascii="Cambria" w:hAnsi="Cambria" w:cs="Times New Roman"/>
          <w:b w:val="0"/>
          <w:bCs w:val="0"/>
          <w:sz w:val="24"/>
        </w:rPr>
      </w:pPr>
    </w:p>
    <w:p w14:paraId="49BDAA63" w14:textId="3689DE91" w:rsidR="00C32785" w:rsidRPr="00A76E18" w:rsidRDefault="00C32785" w:rsidP="00C32785">
      <w:pPr>
        <w:pStyle w:val="Subtitle"/>
        <w:jc w:val="left"/>
        <w:rPr>
          <w:rFonts w:ascii="Cambria" w:hAnsi="Cambria" w:cs="Times New Roman"/>
          <w:b w:val="0"/>
          <w:bCs w:val="0"/>
          <w:sz w:val="24"/>
        </w:rPr>
      </w:pPr>
      <w:r w:rsidRPr="00A76E18">
        <w:rPr>
          <w:rFonts w:ascii="Cambria" w:hAnsi="Cambria" w:cs="Times New Roman"/>
          <w:b w:val="0"/>
          <w:bCs w:val="0"/>
          <w:sz w:val="24"/>
        </w:rPr>
        <w:t xml:space="preserve">Please contact the Center for Accessibility and Disability Resources (CADR) to schedule an appointment to discuss accommodation requests and eligibility requirements. Most students on the St. Louis campus will contact CADR, located in the Student Success Center and available by email at </w:t>
      </w:r>
      <w:hyperlink r:id="rId10" w:history="1">
        <w:r w:rsidRPr="00A76E18">
          <w:rPr>
            <w:rStyle w:val="Hyperlink"/>
            <w:rFonts w:ascii="Cambria" w:hAnsi="Cambria" w:cs="Times New Roman"/>
            <w:b w:val="0"/>
            <w:bCs w:val="0"/>
            <w:sz w:val="24"/>
          </w:rPr>
          <w:t>accessibility_disability@slu.edu</w:t>
        </w:r>
      </w:hyperlink>
      <w:r w:rsidRPr="00A76E18">
        <w:rPr>
          <w:rFonts w:ascii="Cambria" w:hAnsi="Cambria" w:cs="Times New Roman"/>
          <w:b w:val="0"/>
          <w:bCs w:val="0"/>
          <w:sz w:val="24"/>
        </w:rPr>
        <w:t xml:space="preserve"> or by phone at (314) 977-3484. Once approved, information about a student’s eligibility for academic accommodations will be shared with course instructors by email from CADR and within the instructor’s official course roster. Students who do not have a documented disability but who think they may have one also are encouraged to contact to CADR. Confidentiality will be observed in all inquiries.</w:t>
      </w:r>
    </w:p>
    <w:p w14:paraId="1DB4A63C" w14:textId="77777777" w:rsidR="00FA3960" w:rsidRPr="00A76E18" w:rsidRDefault="00FA3960" w:rsidP="004275DE">
      <w:pPr>
        <w:pStyle w:val="Subtitle"/>
        <w:jc w:val="left"/>
        <w:rPr>
          <w:rFonts w:ascii="Cambria" w:hAnsi="Cambria" w:cs="Times New Roman"/>
          <w:b w:val="0"/>
          <w:bCs w:val="0"/>
          <w:sz w:val="24"/>
        </w:rPr>
      </w:pPr>
    </w:p>
    <w:p w14:paraId="0AB741D5" w14:textId="1C3AEED2" w:rsidR="00C32785" w:rsidRPr="00A76E18" w:rsidRDefault="00FA3960" w:rsidP="00C32785">
      <w:pPr>
        <w:pStyle w:val="NoSpacing"/>
        <w:rPr>
          <w:rFonts w:ascii="Cambria" w:hAnsi="Cambria"/>
          <w:b/>
          <w:i/>
          <w:sz w:val="24"/>
          <w:szCs w:val="24"/>
        </w:rPr>
      </w:pPr>
      <w:r w:rsidRPr="00A76E18">
        <w:rPr>
          <w:rFonts w:ascii="Cambria" w:hAnsi="Cambria"/>
          <w:b/>
          <w:i/>
          <w:sz w:val="24"/>
          <w:szCs w:val="24"/>
        </w:rPr>
        <w:t xml:space="preserve">Title IX: </w:t>
      </w:r>
      <w:r w:rsidR="00C32785" w:rsidRPr="00A76E18">
        <w:rPr>
          <w:rFonts w:ascii="Cambria" w:hAnsi="Cambria"/>
          <w:b/>
          <w:i/>
          <w:sz w:val="24"/>
          <w:szCs w:val="24"/>
        </w:rPr>
        <w:t xml:space="preserve"> </w:t>
      </w:r>
      <w:r w:rsidR="00C32785" w:rsidRPr="00A76E18">
        <w:rPr>
          <w:rFonts w:ascii="Cambria" w:hAnsi="Cambria" w:cs="Arial"/>
          <w:color w:val="222222"/>
          <w:sz w:val="24"/>
          <w:szCs w:val="24"/>
        </w:rPr>
        <w:t xml:space="preserve">Saint Louis University and its faculty are committed to supporting our students and seeking an environment that is free of bias, discrimination, and harassment. If you have encountered any form of discrimination </w:t>
      </w:r>
      <w:proofErr w:type="gramStart"/>
      <w:r w:rsidR="00C32785" w:rsidRPr="00A76E18">
        <w:rPr>
          <w:rFonts w:ascii="Cambria" w:hAnsi="Cambria" w:cs="Arial"/>
          <w:color w:val="222222"/>
          <w:sz w:val="24"/>
          <w:szCs w:val="24"/>
        </w:rPr>
        <w:t>on the basis of</w:t>
      </w:r>
      <w:proofErr w:type="gramEnd"/>
      <w:r w:rsidR="00C32785" w:rsidRPr="00A76E18">
        <w:rPr>
          <w:rFonts w:ascii="Cambria" w:hAnsi="Cambria" w:cs="Arial"/>
          <w:color w:val="222222"/>
          <w:sz w:val="24"/>
          <w:szCs w:val="24"/>
        </w:rPr>
        <w:t xml:space="preserve"> sex, including sexual harassment, sexual assault, stalking, domestic or dating violence, we encourage you to report this to the University. Discrimination </w:t>
      </w:r>
      <w:proofErr w:type="gramStart"/>
      <w:r w:rsidR="00C32785" w:rsidRPr="00A76E18">
        <w:rPr>
          <w:rFonts w:ascii="Cambria" w:hAnsi="Cambria" w:cs="Arial"/>
          <w:color w:val="222222"/>
          <w:sz w:val="24"/>
          <w:szCs w:val="24"/>
        </w:rPr>
        <w:t>on the basis of</w:t>
      </w:r>
      <w:proofErr w:type="gramEnd"/>
      <w:r w:rsidR="00C32785" w:rsidRPr="00A76E18">
        <w:rPr>
          <w:rFonts w:ascii="Cambria" w:hAnsi="Cambria" w:cs="Arial"/>
          <w:color w:val="222222"/>
          <w:sz w:val="24"/>
          <w:szCs w:val="24"/>
        </w:rPr>
        <w:t xml:space="preserve"> sex includes discrimination on the basis of assigned sex at birth, sex characteristics, pregnancy and pregnancy related conditions, sexual orientation and gender identity. If you speak with a faculty member about an incident that involves a Title IX matter, that faculty member must notify SLU’s Title IX Coordinator that you shared an experience relating to Title IX.  This is true even if you ask the faculty member not to disclose the incident. The Title IX Coordinator will then be available to assist you in understanding </w:t>
      </w:r>
      <w:proofErr w:type="gramStart"/>
      <w:r w:rsidR="00C32785" w:rsidRPr="00A76E18">
        <w:rPr>
          <w:rFonts w:ascii="Cambria" w:hAnsi="Cambria" w:cs="Arial"/>
          <w:color w:val="222222"/>
          <w:sz w:val="24"/>
          <w:szCs w:val="24"/>
        </w:rPr>
        <w:t>all of</w:t>
      </w:r>
      <w:proofErr w:type="gramEnd"/>
      <w:r w:rsidR="00C32785" w:rsidRPr="00A76E18">
        <w:rPr>
          <w:rFonts w:ascii="Cambria" w:hAnsi="Cambria" w:cs="Arial"/>
          <w:color w:val="222222"/>
          <w:sz w:val="24"/>
          <w:szCs w:val="24"/>
        </w:rPr>
        <w:t xml:space="preserve"> your options and in connecting you with all possible resources on and off campus.</w:t>
      </w:r>
    </w:p>
    <w:p w14:paraId="33654A64" w14:textId="77777777" w:rsidR="00C32785" w:rsidRPr="00A76E18" w:rsidRDefault="00C32785" w:rsidP="00C32785">
      <w:pPr>
        <w:pStyle w:val="NoSpacing"/>
        <w:rPr>
          <w:rFonts w:ascii="Cambria" w:hAnsi="Cambria" w:cs="Arial"/>
          <w:color w:val="222222"/>
          <w:sz w:val="24"/>
          <w:szCs w:val="24"/>
        </w:rPr>
      </w:pPr>
    </w:p>
    <w:p w14:paraId="4FE3B924" w14:textId="77777777" w:rsidR="00C32785" w:rsidRPr="00A76E18" w:rsidRDefault="00C32785" w:rsidP="00C32785">
      <w:pPr>
        <w:pStyle w:val="NoSpacing"/>
        <w:rPr>
          <w:rFonts w:ascii="Cambria" w:hAnsi="Cambria" w:cs="Arial"/>
          <w:color w:val="222222"/>
          <w:sz w:val="24"/>
          <w:szCs w:val="24"/>
        </w:rPr>
      </w:pPr>
      <w:r w:rsidRPr="00A76E18">
        <w:rPr>
          <w:rFonts w:ascii="Cambria" w:hAnsi="Cambria" w:cs="Arial"/>
          <w:color w:val="222222"/>
          <w:sz w:val="24"/>
          <w:szCs w:val="24"/>
        </w:rPr>
        <w:t xml:space="preserve">If you are pregnant or experiencing a pregnancy related condition, the Title IX Coordinator can assist you in understanding your rights and options as well as provide supportive measures. </w:t>
      </w:r>
    </w:p>
    <w:p w14:paraId="6E42799C" w14:textId="77777777" w:rsidR="00C32785" w:rsidRPr="00A76E18" w:rsidRDefault="00C32785" w:rsidP="00C32785">
      <w:pPr>
        <w:pStyle w:val="NoSpacing"/>
        <w:rPr>
          <w:rFonts w:ascii="Cambria" w:hAnsi="Cambria" w:cs="Arial"/>
          <w:color w:val="222222"/>
          <w:sz w:val="24"/>
          <w:szCs w:val="24"/>
        </w:rPr>
      </w:pPr>
      <w:r w:rsidRPr="00A76E18">
        <w:rPr>
          <w:rFonts w:ascii="Cambria" w:hAnsi="Cambria" w:cs="Arial"/>
          <w:color w:val="222222"/>
          <w:sz w:val="24"/>
          <w:szCs w:val="24"/>
        </w:rPr>
        <w:t xml:space="preserve"> </w:t>
      </w:r>
    </w:p>
    <w:p w14:paraId="361EDBCC" w14:textId="0045C37D" w:rsidR="00C32785" w:rsidRPr="00A76E18" w:rsidRDefault="00C32785" w:rsidP="00C32785">
      <w:pPr>
        <w:pStyle w:val="NoSpacing"/>
        <w:rPr>
          <w:rFonts w:ascii="Cambria" w:hAnsi="Cambria" w:cs="Arial"/>
          <w:color w:val="222222"/>
          <w:sz w:val="24"/>
          <w:szCs w:val="24"/>
        </w:rPr>
      </w:pPr>
      <w:r w:rsidRPr="00A76E18">
        <w:rPr>
          <w:rFonts w:ascii="Cambria" w:hAnsi="Cambria" w:cs="Arial"/>
          <w:color w:val="222222"/>
          <w:sz w:val="24"/>
          <w:szCs w:val="24"/>
        </w:rPr>
        <w:t>Anna Kratky is the Title IX Coordinator at Saint Louis University (</w:t>
      </w:r>
      <w:proofErr w:type="spellStart"/>
      <w:r w:rsidRPr="00A76E18">
        <w:rPr>
          <w:rFonts w:ascii="Cambria" w:hAnsi="Cambria" w:cs="Arial"/>
          <w:color w:val="222222"/>
          <w:sz w:val="24"/>
          <w:szCs w:val="24"/>
        </w:rPr>
        <w:t>DuBourg</w:t>
      </w:r>
      <w:proofErr w:type="spellEnd"/>
      <w:r w:rsidRPr="00A76E18">
        <w:rPr>
          <w:rFonts w:ascii="Cambria" w:hAnsi="Cambria" w:cs="Arial"/>
          <w:color w:val="222222"/>
          <w:sz w:val="24"/>
          <w:szCs w:val="24"/>
        </w:rPr>
        <w:t xml:space="preserve"> Hall, room 36; </w:t>
      </w:r>
      <w:hyperlink r:id="rId11" w:history="1">
        <w:r w:rsidRPr="00A76E18">
          <w:rPr>
            <w:rStyle w:val="Hyperlink"/>
            <w:rFonts w:ascii="Cambria" w:hAnsi="Cambria" w:cs="Arial"/>
            <w:sz w:val="24"/>
            <w:szCs w:val="24"/>
          </w:rPr>
          <w:t>anna.kratky@slu.edu</w:t>
        </w:r>
      </w:hyperlink>
      <w:r w:rsidRPr="00A76E18">
        <w:rPr>
          <w:rFonts w:ascii="Cambria" w:hAnsi="Cambria" w:cs="Arial"/>
          <w:color w:val="222222"/>
          <w:sz w:val="24"/>
          <w:szCs w:val="24"/>
        </w:rPr>
        <w:t xml:space="preserve">; 314-977-3886). If you wish to speak with a confidential source, you may contact the counselors at the University Counseling Center at 314-977-TALK or make an anonymous report through SLU’s Integrity Hotline by calling 1-877-525-5669 or online at SLU.EDU/INTEGRITYHOTLINE. </w:t>
      </w:r>
      <w:hyperlink r:id="rId12" w:history="1">
        <w:r w:rsidRPr="00A76E18">
          <w:rPr>
            <w:rStyle w:val="Hyperlink"/>
            <w:rFonts w:ascii="Cambria" w:hAnsi="Cambria" w:cs="Arial"/>
            <w:sz w:val="24"/>
            <w:szCs w:val="24"/>
          </w:rPr>
          <w:t>Click here</w:t>
        </w:r>
      </w:hyperlink>
      <w:r w:rsidRPr="00A76E18">
        <w:rPr>
          <w:rFonts w:ascii="Cambria" w:hAnsi="Cambria" w:cs="Arial"/>
          <w:color w:val="222222"/>
          <w:sz w:val="24"/>
          <w:szCs w:val="24"/>
        </w:rPr>
        <w:t xml:space="preserve"> to review SLU’s policies and related resources.</w:t>
      </w:r>
    </w:p>
    <w:p w14:paraId="0DCCED76" w14:textId="17B60CEA" w:rsidR="004275DE" w:rsidRPr="00A76E18" w:rsidRDefault="004275DE" w:rsidP="00B70221">
      <w:pPr>
        <w:pStyle w:val="NoSpacing"/>
        <w:rPr>
          <w:rFonts w:ascii="Cambria" w:hAnsi="Cambria"/>
          <w:b/>
          <w:sz w:val="24"/>
          <w:szCs w:val="24"/>
        </w:rPr>
      </w:pPr>
    </w:p>
    <w:p w14:paraId="17F4BA57" w14:textId="77777777" w:rsidR="001942AB" w:rsidRDefault="001942AB">
      <w:pPr>
        <w:rPr>
          <w:rFonts w:ascii="Cambria" w:hAnsi="Cambria"/>
          <w:b/>
          <w:bCs/>
          <w:sz w:val="24"/>
          <w:szCs w:val="24"/>
        </w:rPr>
      </w:pPr>
      <w:r>
        <w:rPr>
          <w:rFonts w:ascii="Cambria" w:hAnsi="Cambria"/>
          <w:b/>
          <w:bCs/>
          <w:sz w:val="24"/>
          <w:szCs w:val="24"/>
        </w:rPr>
        <w:br w:type="page"/>
      </w:r>
    </w:p>
    <w:p w14:paraId="3C753442" w14:textId="12E28AD5" w:rsidR="0016578E" w:rsidRPr="00A76E18" w:rsidRDefault="0016578E" w:rsidP="0016578E">
      <w:pPr>
        <w:pStyle w:val="NoSpacing"/>
        <w:rPr>
          <w:rFonts w:ascii="Cambria" w:hAnsi="Cambria"/>
          <w:b/>
          <w:bCs/>
          <w:sz w:val="24"/>
          <w:szCs w:val="24"/>
        </w:rPr>
      </w:pPr>
      <w:r w:rsidRPr="00A76E18">
        <w:rPr>
          <w:rFonts w:ascii="Cambria" w:hAnsi="Cambria"/>
          <w:b/>
          <w:bCs/>
          <w:sz w:val="24"/>
          <w:szCs w:val="24"/>
        </w:rPr>
        <w:lastRenderedPageBreak/>
        <w:t xml:space="preserve">Syllabus Changes and Notes: </w:t>
      </w:r>
    </w:p>
    <w:p w14:paraId="7762AC87" w14:textId="77777777" w:rsidR="0016578E" w:rsidRPr="00A76E18" w:rsidRDefault="0016578E" w:rsidP="0016578E">
      <w:pPr>
        <w:pStyle w:val="NoSpacing"/>
        <w:rPr>
          <w:rFonts w:ascii="Cambria" w:hAnsi="Cambria"/>
          <w:sz w:val="24"/>
          <w:szCs w:val="24"/>
        </w:rPr>
      </w:pPr>
      <w:r w:rsidRPr="00A76E18">
        <w:rPr>
          <w:rFonts w:ascii="Cambria" w:hAnsi="Cambria"/>
          <w:sz w:val="24"/>
          <w:szCs w:val="24"/>
        </w:rPr>
        <w:t xml:space="preserve">I reserve the right to make changes to this document that do not substantively affect the course structure and student learning objectives. </w:t>
      </w:r>
    </w:p>
    <w:p w14:paraId="55DB3983" w14:textId="77777777" w:rsidR="002C6358" w:rsidRPr="00A76E18" w:rsidRDefault="002C6358" w:rsidP="00055D78">
      <w:pPr>
        <w:pStyle w:val="Subtitle"/>
        <w:jc w:val="left"/>
        <w:rPr>
          <w:rFonts w:ascii="Cambria" w:hAnsi="Cambria" w:cs="Times New Roman"/>
          <w:i/>
          <w:sz w:val="24"/>
        </w:rPr>
      </w:pPr>
    </w:p>
    <w:p w14:paraId="0DCCED77" w14:textId="412A2080" w:rsidR="00055D78" w:rsidRPr="00A76E18" w:rsidRDefault="00055D78" w:rsidP="00055D78">
      <w:pPr>
        <w:pStyle w:val="Subtitle"/>
        <w:jc w:val="left"/>
        <w:rPr>
          <w:rFonts w:ascii="Cambria" w:hAnsi="Cambria" w:cs="Times New Roman"/>
          <w:iCs/>
          <w:sz w:val="24"/>
        </w:rPr>
      </w:pPr>
      <w:r w:rsidRPr="00A76E18">
        <w:rPr>
          <w:rFonts w:ascii="Cambria" w:hAnsi="Cambria" w:cs="Times New Roman"/>
          <w:iCs/>
          <w:sz w:val="24"/>
        </w:rPr>
        <w:t>Schedule of Topics</w:t>
      </w:r>
      <w:r w:rsidR="0016578E" w:rsidRPr="00A76E18">
        <w:rPr>
          <w:rFonts w:ascii="Cambria" w:hAnsi="Cambria" w:cs="Times New Roman"/>
          <w:iCs/>
          <w:sz w:val="24"/>
        </w:rPr>
        <w:t xml:space="preserve"> and Assigned Readings</w:t>
      </w:r>
      <w:r w:rsidRPr="00A76E18">
        <w:rPr>
          <w:rFonts w:ascii="Cambria" w:hAnsi="Cambria" w:cs="Times New Roman"/>
          <w:iCs/>
          <w:sz w:val="24"/>
        </w:rPr>
        <w:t>:</w:t>
      </w:r>
    </w:p>
    <w:p w14:paraId="53DF69E8" w14:textId="7CC8ED76" w:rsidR="0016578E" w:rsidRPr="00A76E18" w:rsidRDefault="0016578E" w:rsidP="0016578E">
      <w:pPr>
        <w:pStyle w:val="NoSpacing"/>
        <w:rPr>
          <w:rFonts w:ascii="Cambria" w:hAnsi="Cambria"/>
          <w:sz w:val="24"/>
          <w:szCs w:val="24"/>
        </w:rPr>
      </w:pPr>
      <w:r w:rsidRPr="00A76E18">
        <w:rPr>
          <w:rFonts w:ascii="Cambria" w:hAnsi="Cambria" w:cs="Times New Roman"/>
          <w:sz w:val="24"/>
          <w:szCs w:val="24"/>
        </w:rPr>
        <w:t xml:space="preserve">Readings are assigned each week.  </w:t>
      </w:r>
      <w:r w:rsidRPr="00A76E18">
        <w:rPr>
          <w:rFonts w:ascii="Cambria" w:hAnsi="Cambria" w:cs="Times New Roman"/>
          <w:b/>
          <w:bCs/>
          <w:sz w:val="24"/>
          <w:szCs w:val="24"/>
          <w:u w:val="single"/>
        </w:rPr>
        <w:t>You are expected to do all required reading.</w:t>
      </w:r>
      <w:r w:rsidRPr="00A76E18">
        <w:rPr>
          <w:rFonts w:ascii="Cambria" w:hAnsi="Cambria" w:cs="Times New Roman"/>
          <w:sz w:val="24"/>
          <w:szCs w:val="24"/>
        </w:rPr>
        <w:t xml:space="preserve">  Recommended readings are just that – recommended.  You are not required or expected to do those readings.  They are for your own exploration.  </w:t>
      </w:r>
    </w:p>
    <w:p w14:paraId="5D1846D3" w14:textId="77777777" w:rsidR="0016578E" w:rsidRPr="00A76E18" w:rsidRDefault="0016578E" w:rsidP="00055D78">
      <w:pPr>
        <w:pStyle w:val="Subtitle"/>
        <w:jc w:val="left"/>
        <w:rPr>
          <w:rFonts w:ascii="Cambria" w:hAnsi="Cambria" w:cs="Times New Roman"/>
          <w:iCs/>
          <w:sz w:val="24"/>
        </w:rPr>
      </w:pPr>
    </w:p>
    <w:p w14:paraId="0DCCED78" w14:textId="2F251074" w:rsidR="00055D78" w:rsidRPr="00A76E18" w:rsidRDefault="00E027BA" w:rsidP="00B70221">
      <w:pPr>
        <w:pStyle w:val="NoSpacing"/>
        <w:rPr>
          <w:rFonts w:ascii="Cambria" w:hAnsi="Cambria"/>
          <w:sz w:val="24"/>
          <w:szCs w:val="24"/>
        </w:rPr>
      </w:pPr>
      <w:r w:rsidRPr="00A76E18">
        <w:rPr>
          <w:rFonts w:ascii="Cambria" w:hAnsi="Cambria"/>
          <w:sz w:val="24"/>
          <w:szCs w:val="24"/>
        </w:rPr>
        <w:t xml:space="preserve">The reading list includes seminal articles (e.g., </w:t>
      </w:r>
      <w:r w:rsidR="002B735C">
        <w:rPr>
          <w:rFonts w:ascii="Cambria" w:hAnsi="Cambria"/>
          <w:sz w:val="24"/>
          <w:szCs w:val="24"/>
        </w:rPr>
        <w:t xml:space="preserve">Hart, 2017, </w:t>
      </w:r>
      <w:proofErr w:type="spellStart"/>
      <w:r w:rsidR="002B735C">
        <w:rPr>
          <w:rFonts w:ascii="Cambria" w:hAnsi="Cambria"/>
          <w:sz w:val="24"/>
          <w:szCs w:val="24"/>
        </w:rPr>
        <w:t>Blaszcyzynski</w:t>
      </w:r>
      <w:proofErr w:type="spellEnd"/>
      <w:r w:rsidR="002B735C">
        <w:rPr>
          <w:rFonts w:ascii="Cambria" w:hAnsi="Cambria"/>
          <w:sz w:val="24"/>
          <w:szCs w:val="24"/>
        </w:rPr>
        <w:t xml:space="preserve"> &amp; </w:t>
      </w:r>
      <w:proofErr w:type="spellStart"/>
      <w:r w:rsidR="002B735C">
        <w:rPr>
          <w:rFonts w:ascii="Cambria" w:hAnsi="Cambria"/>
          <w:sz w:val="24"/>
          <w:szCs w:val="24"/>
        </w:rPr>
        <w:t>Nower</w:t>
      </w:r>
      <w:proofErr w:type="spellEnd"/>
      <w:r w:rsidR="002B735C">
        <w:rPr>
          <w:rFonts w:ascii="Cambria" w:hAnsi="Cambria"/>
          <w:sz w:val="24"/>
          <w:szCs w:val="24"/>
        </w:rPr>
        <w:t>, 2002</w:t>
      </w:r>
      <w:r w:rsidRPr="00A76E18">
        <w:rPr>
          <w:rFonts w:ascii="Cambria" w:hAnsi="Cambria"/>
          <w:sz w:val="24"/>
          <w:szCs w:val="24"/>
        </w:rPr>
        <w:t xml:space="preserve">), hot off the press articles, book chapters, and literature from other sources.  The goal of this reading list is </w:t>
      </w:r>
      <w:r w:rsidR="00CF19F0" w:rsidRPr="00A76E18">
        <w:rPr>
          <w:rFonts w:ascii="Cambria" w:hAnsi="Cambria"/>
          <w:sz w:val="24"/>
          <w:szCs w:val="24"/>
        </w:rPr>
        <w:t xml:space="preserve">to provide </w:t>
      </w:r>
      <w:r w:rsidRPr="00A76E18">
        <w:rPr>
          <w:rFonts w:ascii="Cambria" w:hAnsi="Cambria"/>
          <w:sz w:val="24"/>
          <w:szCs w:val="24"/>
        </w:rPr>
        <w:t xml:space="preserve">exposure to an array of diverse perspectives from diverse experts in the field of addiction. </w:t>
      </w:r>
      <w:r w:rsidR="00CF19F0" w:rsidRPr="00A76E18">
        <w:rPr>
          <w:rFonts w:ascii="Cambria" w:hAnsi="Cambria"/>
          <w:i/>
          <w:iCs/>
          <w:sz w:val="24"/>
          <w:szCs w:val="24"/>
        </w:rPr>
        <w:t>Note</w:t>
      </w:r>
      <w:r w:rsidR="00CF19F0" w:rsidRPr="00A76E18">
        <w:rPr>
          <w:rFonts w:ascii="Cambria" w:hAnsi="Cambria"/>
          <w:sz w:val="24"/>
          <w:szCs w:val="24"/>
        </w:rPr>
        <w:t>:</w:t>
      </w:r>
      <w:r w:rsidR="00CF19F0" w:rsidRPr="00A76E18">
        <w:rPr>
          <w:rFonts w:ascii="Cambria" w:hAnsi="Cambria"/>
          <w:i/>
          <w:iCs/>
          <w:sz w:val="24"/>
          <w:szCs w:val="24"/>
        </w:rPr>
        <w:t xml:space="preserve"> </w:t>
      </w:r>
      <w:r w:rsidR="00CF19F0" w:rsidRPr="00A76E18">
        <w:rPr>
          <w:rFonts w:ascii="Cambria" w:hAnsi="Cambria"/>
          <w:sz w:val="24"/>
          <w:szCs w:val="24"/>
        </w:rPr>
        <w:t xml:space="preserve">older articles may use terminology that we no longer use today; however, I have selected these articles for a reason.  </w:t>
      </w:r>
    </w:p>
    <w:p w14:paraId="7FC3AA33" w14:textId="77777777" w:rsidR="0016578E" w:rsidRPr="00A76E18" w:rsidRDefault="0016578E" w:rsidP="00B70221">
      <w:pPr>
        <w:pStyle w:val="NoSpacing"/>
        <w:rPr>
          <w:rFonts w:ascii="Cambria" w:hAnsi="Cambria"/>
          <w:sz w:val="24"/>
          <w:szCs w:val="24"/>
        </w:rPr>
      </w:pPr>
    </w:p>
    <w:p w14:paraId="0DCCED79" w14:textId="70F85E1B" w:rsidR="0022196C" w:rsidRPr="00A76E18" w:rsidRDefault="0022196C" w:rsidP="0022196C">
      <w:pPr>
        <w:pStyle w:val="NoSpacing"/>
        <w:rPr>
          <w:rFonts w:ascii="Cambria" w:hAnsi="Cambria"/>
          <w:b/>
          <w:sz w:val="24"/>
          <w:szCs w:val="24"/>
        </w:rPr>
      </w:pPr>
      <w:r w:rsidRPr="00A76E18">
        <w:rPr>
          <w:rFonts w:ascii="Cambria" w:hAnsi="Cambria"/>
          <w:b/>
          <w:sz w:val="24"/>
          <w:szCs w:val="24"/>
        </w:rPr>
        <w:t>January 1</w:t>
      </w:r>
      <w:r w:rsidR="00007A14" w:rsidRPr="00A76E18">
        <w:rPr>
          <w:rFonts w:ascii="Cambria" w:hAnsi="Cambria"/>
          <w:b/>
          <w:sz w:val="24"/>
          <w:szCs w:val="24"/>
        </w:rPr>
        <w:t>6</w:t>
      </w:r>
      <w:r w:rsidR="004666D5" w:rsidRPr="00A76E18">
        <w:rPr>
          <w:rFonts w:ascii="Cambria" w:hAnsi="Cambria"/>
          <w:b/>
          <w:sz w:val="24"/>
          <w:szCs w:val="24"/>
        </w:rPr>
        <w:t xml:space="preserve"> - Overview</w:t>
      </w:r>
    </w:p>
    <w:p w14:paraId="5C35123D" w14:textId="04A4EC30" w:rsidR="00E027BA" w:rsidRPr="00A76E18" w:rsidRDefault="00E027BA" w:rsidP="0022196C">
      <w:pPr>
        <w:pStyle w:val="NoSpacing"/>
        <w:numPr>
          <w:ilvl w:val="0"/>
          <w:numId w:val="8"/>
        </w:numPr>
        <w:rPr>
          <w:rFonts w:ascii="Cambria" w:hAnsi="Cambria"/>
          <w:b/>
          <w:sz w:val="24"/>
          <w:szCs w:val="24"/>
        </w:rPr>
      </w:pPr>
      <w:r w:rsidRPr="00A76E18">
        <w:rPr>
          <w:rFonts w:ascii="Cambria" w:hAnsi="Cambria"/>
          <w:bCs/>
          <w:sz w:val="24"/>
          <w:szCs w:val="24"/>
        </w:rPr>
        <w:t>Class Introduction and Syllabus Review</w:t>
      </w:r>
    </w:p>
    <w:p w14:paraId="6747352F" w14:textId="204783BE" w:rsidR="00E027BA" w:rsidRPr="00A76E18" w:rsidRDefault="009A3857" w:rsidP="0022196C">
      <w:pPr>
        <w:pStyle w:val="NoSpacing"/>
        <w:numPr>
          <w:ilvl w:val="0"/>
          <w:numId w:val="8"/>
        </w:numPr>
        <w:rPr>
          <w:rFonts w:ascii="Cambria" w:hAnsi="Cambria"/>
          <w:b/>
          <w:sz w:val="24"/>
          <w:szCs w:val="24"/>
        </w:rPr>
      </w:pPr>
      <w:r>
        <w:rPr>
          <w:rFonts w:ascii="Cambria" w:hAnsi="Cambria"/>
          <w:bCs/>
          <w:sz w:val="24"/>
          <w:szCs w:val="24"/>
        </w:rPr>
        <w:t xml:space="preserve">Opening perspectives on substance-related and addictive disorders. </w:t>
      </w:r>
    </w:p>
    <w:p w14:paraId="0DCCED7F" w14:textId="410F8C55" w:rsidR="0022196C" w:rsidRPr="00A76E18" w:rsidRDefault="00E027BA" w:rsidP="0022196C">
      <w:pPr>
        <w:pStyle w:val="NoSpacing"/>
        <w:numPr>
          <w:ilvl w:val="0"/>
          <w:numId w:val="9"/>
        </w:numPr>
        <w:rPr>
          <w:rFonts w:ascii="Cambria" w:hAnsi="Cambria" w:cs="Times-Roman"/>
          <w:bCs/>
          <w:sz w:val="24"/>
          <w:szCs w:val="24"/>
        </w:rPr>
      </w:pPr>
      <w:r w:rsidRPr="00A76E18">
        <w:rPr>
          <w:rFonts w:ascii="Cambria" w:hAnsi="Cambria"/>
          <w:bCs/>
          <w:sz w:val="24"/>
          <w:szCs w:val="24"/>
        </w:rPr>
        <w:t xml:space="preserve">Required </w:t>
      </w:r>
      <w:r w:rsidR="00A314F6">
        <w:rPr>
          <w:rFonts w:ascii="Cambria" w:hAnsi="Cambria"/>
          <w:bCs/>
          <w:sz w:val="24"/>
          <w:szCs w:val="24"/>
        </w:rPr>
        <w:t>r</w:t>
      </w:r>
      <w:r w:rsidRPr="00A76E18">
        <w:rPr>
          <w:rFonts w:ascii="Cambria" w:hAnsi="Cambria"/>
          <w:bCs/>
          <w:sz w:val="24"/>
          <w:szCs w:val="24"/>
        </w:rPr>
        <w:t>eading:</w:t>
      </w:r>
    </w:p>
    <w:p w14:paraId="60FC6BB9" w14:textId="710B38D6" w:rsidR="009A3857" w:rsidRDefault="009A3857" w:rsidP="005B7A96">
      <w:pPr>
        <w:pStyle w:val="NoSpacing"/>
        <w:numPr>
          <w:ilvl w:val="1"/>
          <w:numId w:val="1"/>
        </w:numPr>
        <w:rPr>
          <w:rFonts w:ascii="Cambria" w:hAnsi="Cambria"/>
          <w:sz w:val="24"/>
          <w:szCs w:val="24"/>
        </w:rPr>
      </w:pPr>
      <w:r w:rsidRPr="009A3857">
        <w:rPr>
          <w:rFonts w:ascii="Cambria" w:hAnsi="Cambria"/>
          <w:sz w:val="24"/>
          <w:szCs w:val="24"/>
        </w:rPr>
        <w:t xml:space="preserve">Ray, L. A., &amp; Grodin, E. N. (2021). Clinical neuroscience of addiction: </w:t>
      </w:r>
      <w:r w:rsidR="005D28FB">
        <w:rPr>
          <w:rFonts w:ascii="Cambria" w:hAnsi="Cambria"/>
          <w:sz w:val="24"/>
          <w:szCs w:val="24"/>
        </w:rPr>
        <w:t>W</w:t>
      </w:r>
      <w:r w:rsidRPr="009A3857">
        <w:rPr>
          <w:rFonts w:ascii="Cambria" w:hAnsi="Cambria"/>
          <w:sz w:val="24"/>
          <w:szCs w:val="24"/>
        </w:rPr>
        <w:t>hat clinical psychologists need to know and why. </w:t>
      </w:r>
      <w:r w:rsidRPr="009A3857">
        <w:rPr>
          <w:rFonts w:ascii="Cambria" w:hAnsi="Cambria"/>
          <w:i/>
          <w:iCs/>
          <w:sz w:val="24"/>
          <w:szCs w:val="24"/>
        </w:rPr>
        <w:t>Annual Review of Clinical Psychology</w:t>
      </w:r>
      <w:r w:rsidRPr="009A3857">
        <w:rPr>
          <w:rFonts w:ascii="Cambria" w:hAnsi="Cambria"/>
          <w:sz w:val="24"/>
          <w:szCs w:val="24"/>
        </w:rPr>
        <w:t>, </w:t>
      </w:r>
      <w:r w:rsidRPr="009A3857">
        <w:rPr>
          <w:rFonts w:ascii="Cambria" w:hAnsi="Cambria"/>
          <w:i/>
          <w:iCs/>
          <w:sz w:val="24"/>
          <w:szCs w:val="24"/>
        </w:rPr>
        <w:t>17</w:t>
      </w:r>
      <w:r w:rsidRPr="009A3857">
        <w:rPr>
          <w:rFonts w:ascii="Cambria" w:hAnsi="Cambria"/>
          <w:sz w:val="24"/>
          <w:szCs w:val="24"/>
        </w:rPr>
        <w:t>(1), 465-493.</w:t>
      </w:r>
    </w:p>
    <w:p w14:paraId="073737A7" w14:textId="5FBC9712" w:rsidR="005B7A96" w:rsidRPr="00A76E18" w:rsidRDefault="005B7A96" w:rsidP="005B7A96">
      <w:pPr>
        <w:pStyle w:val="NoSpacing"/>
        <w:numPr>
          <w:ilvl w:val="1"/>
          <w:numId w:val="1"/>
        </w:numPr>
        <w:rPr>
          <w:rFonts w:ascii="Cambria" w:hAnsi="Cambria"/>
          <w:sz w:val="24"/>
          <w:szCs w:val="24"/>
        </w:rPr>
      </w:pPr>
      <w:r w:rsidRPr="00A76E18">
        <w:rPr>
          <w:rFonts w:ascii="Cambria" w:hAnsi="Cambria"/>
          <w:sz w:val="24"/>
          <w:szCs w:val="24"/>
        </w:rPr>
        <w:t xml:space="preserve">Hart, C. L. (2017). Viewing addiction as a brain disease promotes social injustice. </w:t>
      </w:r>
      <w:r w:rsidRPr="00A76E18">
        <w:rPr>
          <w:rFonts w:ascii="Cambria" w:hAnsi="Cambria"/>
          <w:i/>
          <w:sz w:val="24"/>
          <w:szCs w:val="24"/>
        </w:rPr>
        <w:t xml:space="preserve">Nature Human </w:t>
      </w:r>
      <w:proofErr w:type="spellStart"/>
      <w:r w:rsidRPr="00A76E18">
        <w:rPr>
          <w:rFonts w:ascii="Cambria" w:hAnsi="Cambria"/>
          <w:i/>
          <w:sz w:val="24"/>
          <w:szCs w:val="24"/>
        </w:rPr>
        <w:t>Behaviour</w:t>
      </w:r>
      <w:proofErr w:type="spellEnd"/>
      <w:r w:rsidRPr="00A76E18">
        <w:rPr>
          <w:rFonts w:ascii="Cambria" w:hAnsi="Cambria"/>
          <w:i/>
          <w:sz w:val="24"/>
          <w:szCs w:val="24"/>
        </w:rPr>
        <w:t>, 1</w:t>
      </w:r>
      <w:r w:rsidRPr="00A76E18">
        <w:rPr>
          <w:rFonts w:ascii="Cambria" w:hAnsi="Cambria"/>
          <w:sz w:val="24"/>
          <w:szCs w:val="24"/>
        </w:rPr>
        <w:t>, 0055.</w:t>
      </w:r>
    </w:p>
    <w:p w14:paraId="532523E4" w14:textId="6A46DC6C" w:rsidR="008E77FC" w:rsidRPr="00A76E18" w:rsidRDefault="008E77FC" w:rsidP="005B7A96">
      <w:pPr>
        <w:pStyle w:val="NoSpacing"/>
        <w:numPr>
          <w:ilvl w:val="1"/>
          <w:numId w:val="1"/>
        </w:numPr>
        <w:rPr>
          <w:rFonts w:ascii="Cambria" w:hAnsi="Cambria"/>
          <w:sz w:val="24"/>
          <w:szCs w:val="24"/>
        </w:rPr>
      </w:pPr>
      <w:r w:rsidRPr="00A76E18">
        <w:rPr>
          <w:rFonts w:ascii="Cambria" w:hAnsi="Cambria"/>
          <w:sz w:val="24"/>
          <w:szCs w:val="24"/>
        </w:rPr>
        <w:t xml:space="preserve">Volkow, N. D., Gordon, J. A., &amp; Koob, G. F. (2021).  Choosing appropriate language to reduce the stigma around mental illness and substance use disorders. </w:t>
      </w:r>
      <w:r w:rsidRPr="00A76E18">
        <w:rPr>
          <w:rFonts w:ascii="Cambria" w:hAnsi="Cambria"/>
          <w:i/>
          <w:iCs/>
          <w:sz w:val="24"/>
          <w:szCs w:val="24"/>
        </w:rPr>
        <w:t>Neuropsychopharmacology, 46</w:t>
      </w:r>
      <w:r w:rsidRPr="00A76E18">
        <w:rPr>
          <w:rFonts w:ascii="Cambria" w:hAnsi="Cambria"/>
          <w:sz w:val="24"/>
          <w:szCs w:val="24"/>
        </w:rPr>
        <w:t>, 2230-2232.</w:t>
      </w:r>
    </w:p>
    <w:p w14:paraId="0DCCED85" w14:textId="77777777" w:rsidR="0022196C" w:rsidRPr="00A76E18" w:rsidRDefault="0022196C" w:rsidP="0022196C">
      <w:pPr>
        <w:pStyle w:val="NoSpacing"/>
        <w:rPr>
          <w:rFonts w:ascii="Cambria" w:hAnsi="Cambria"/>
          <w:b/>
          <w:sz w:val="24"/>
          <w:szCs w:val="24"/>
        </w:rPr>
      </w:pPr>
    </w:p>
    <w:p w14:paraId="0DCCED86" w14:textId="5FA8F9DE" w:rsidR="0022196C" w:rsidRPr="00A76E18" w:rsidRDefault="0022196C" w:rsidP="0022196C">
      <w:pPr>
        <w:pStyle w:val="NoSpacing"/>
        <w:rPr>
          <w:rFonts w:ascii="Cambria" w:hAnsi="Cambria"/>
          <w:b/>
          <w:sz w:val="24"/>
          <w:szCs w:val="24"/>
        </w:rPr>
      </w:pPr>
      <w:r w:rsidRPr="00A76E18">
        <w:rPr>
          <w:rFonts w:ascii="Cambria" w:hAnsi="Cambria"/>
          <w:b/>
          <w:sz w:val="24"/>
          <w:szCs w:val="24"/>
        </w:rPr>
        <w:t xml:space="preserve">January </w:t>
      </w:r>
      <w:r w:rsidR="0042307D" w:rsidRPr="00A76E18">
        <w:rPr>
          <w:rFonts w:ascii="Cambria" w:hAnsi="Cambria"/>
          <w:b/>
          <w:sz w:val="24"/>
          <w:szCs w:val="24"/>
        </w:rPr>
        <w:t>2</w:t>
      </w:r>
      <w:r w:rsidR="00007A14" w:rsidRPr="00A76E18">
        <w:rPr>
          <w:rFonts w:ascii="Cambria" w:hAnsi="Cambria"/>
          <w:b/>
          <w:sz w:val="24"/>
          <w:szCs w:val="24"/>
        </w:rPr>
        <w:t>3</w:t>
      </w:r>
      <w:r w:rsidR="004666D5" w:rsidRPr="00A76E18">
        <w:rPr>
          <w:rFonts w:ascii="Cambria" w:hAnsi="Cambria"/>
          <w:b/>
          <w:sz w:val="24"/>
          <w:szCs w:val="24"/>
        </w:rPr>
        <w:t xml:space="preserve"> - Etiology</w:t>
      </w:r>
    </w:p>
    <w:p w14:paraId="1C9A3E9A" w14:textId="030045E2" w:rsidR="00BA1948" w:rsidRDefault="00BA1948" w:rsidP="00D403AD">
      <w:pPr>
        <w:pStyle w:val="NoSpacing"/>
        <w:numPr>
          <w:ilvl w:val="0"/>
          <w:numId w:val="9"/>
        </w:numPr>
        <w:rPr>
          <w:rFonts w:ascii="Cambria" w:hAnsi="Cambria"/>
          <w:bCs/>
          <w:sz w:val="24"/>
          <w:szCs w:val="24"/>
        </w:rPr>
      </w:pPr>
      <w:r>
        <w:rPr>
          <w:rFonts w:ascii="Cambria" w:hAnsi="Cambria"/>
          <w:bCs/>
          <w:sz w:val="24"/>
          <w:szCs w:val="24"/>
        </w:rPr>
        <w:t xml:space="preserve">How </w:t>
      </w:r>
      <w:r w:rsidR="009E4DB9">
        <w:rPr>
          <w:rFonts w:ascii="Cambria" w:hAnsi="Cambria"/>
          <w:bCs/>
          <w:sz w:val="24"/>
          <w:szCs w:val="24"/>
        </w:rPr>
        <w:t>d</w:t>
      </w:r>
      <w:r>
        <w:rPr>
          <w:rFonts w:ascii="Cambria" w:hAnsi="Cambria"/>
          <w:bCs/>
          <w:sz w:val="24"/>
          <w:szCs w:val="24"/>
        </w:rPr>
        <w:t xml:space="preserve">o </w:t>
      </w:r>
      <w:r w:rsidR="009E4DB9">
        <w:rPr>
          <w:rFonts w:ascii="Cambria" w:hAnsi="Cambria"/>
          <w:bCs/>
          <w:sz w:val="24"/>
          <w:szCs w:val="24"/>
        </w:rPr>
        <w:t>s</w:t>
      </w:r>
      <w:r w:rsidR="007A4AA6">
        <w:rPr>
          <w:rFonts w:ascii="Cambria" w:hAnsi="Cambria"/>
          <w:bCs/>
          <w:sz w:val="24"/>
          <w:szCs w:val="24"/>
        </w:rPr>
        <w:t>ubstance-related and addictive disorders</w:t>
      </w:r>
      <w:r>
        <w:rPr>
          <w:rFonts w:ascii="Cambria" w:hAnsi="Cambria"/>
          <w:bCs/>
          <w:sz w:val="24"/>
          <w:szCs w:val="24"/>
        </w:rPr>
        <w:t xml:space="preserve"> </w:t>
      </w:r>
      <w:r w:rsidR="009E4DB9">
        <w:rPr>
          <w:rFonts w:ascii="Cambria" w:hAnsi="Cambria"/>
          <w:bCs/>
          <w:sz w:val="24"/>
          <w:szCs w:val="24"/>
        </w:rPr>
        <w:t>d</w:t>
      </w:r>
      <w:r>
        <w:rPr>
          <w:rFonts w:ascii="Cambria" w:hAnsi="Cambria"/>
          <w:bCs/>
          <w:sz w:val="24"/>
          <w:szCs w:val="24"/>
        </w:rPr>
        <w:t xml:space="preserve">evelop? </w:t>
      </w:r>
    </w:p>
    <w:p w14:paraId="45E2D9E4" w14:textId="7D41C765" w:rsidR="00F45C62" w:rsidRPr="00A76E18" w:rsidRDefault="00A76E18" w:rsidP="00D403AD">
      <w:pPr>
        <w:pStyle w:val="NoSpacing"/>
        <w:numPr>
          <w:ilvl w:val="0"/>
          <w:numId w:val="9"/>
        </w:numPr>
        <w:rPr>
          <w:rFonts w:ascii="Cambria" w:hAnsi="Cambria"/>
          <w:bCs/>
          <w:sz w:val="24"/>
          <w:szCs w:val="24"/>
        </w:rPr>
      </w:pPr>
      <w:r w:rsidRPr="00A76E18">
        <w:rPr>
          <w:rFonts w:ascii="Cambria" w:hAnsi="Cambria"/>
          <w:bCs/>
          <w:sz w:val="24"/>
          <w:szCs w:val="24"/>
        </w:rPr>
        <w:t xml:space="preserve">Required </w:t>
      </w:r>
      <w:r w:rsidR="00A314F6">
        <w:rPr>
          <w:rFonts w:ascii="Cambria" w:hAnsi="Cambria"/>
          <w:bCs/>
          <w:sz w:val="24"/>
          <w:szCs w:val="24"/>
        </w:rPr>
        <w:t>r</w:t>
      </w:r>
      <w:r w:rsidRPr="00A76E18">
        <w:rPr>
          <w:rFonts w:ascii="Cambria" w:hAnsi="Cambria"/>
          <w:bCs/>
          <w:sz w:val="24"/>
          <w:szCs w:val="24"/>
        </w:rPr>
        <w:t>eading:</w:t>
      </w:r>
    </w:p>
    <w:p w14:paraId="0861D316" w14:textId="1371FA81" w:rsidR="00A76E18" w:rsidRPr="00A76E18" w:rsidRDefault="00A76E18" w:rsidP="00D403AD">
      <w:pPr>
        <w:pStyle w:val="NoSpacing"/>
        <w:numPr>
          <w:ilvl w:val="1"/>
          <w:numId w:val="9"/>
        </w:numPr>
        <w:rPr>
          <w:rFonts w:ascii="Cambria" w:hAnsi="Cambria"/>
          <w:bCs/>
          <w:sz w:val="24"/>
          <w:szCs w:val="24"/>
        </w:rPr>
      </w:pPr>
      <w:r w:rsidRPr="00A76E18">
        <w:rPr>
          <w:rFonts w:ascii="Cambria" w:hAnsi="Cambria"/>
          <w:bCs/>
          <w:sz w:val="24"/>
          <w:szCs w:val="24"/>
        </w:rPr>
        <w:t xml:space="preserve">Harris, N. A., &amp; Weitzman, E. R. (2024).  Intensifying substance use trends among youth: A narrative review.  </w:t>
      </w:r>
      <w:r w:rsidRPr="00A76E18">
        <w:rPr>
          <w:rFonts w:ascii="Cambria" w:hAnsi="Cambria"/>
          <w:bCs/>
          <w:i/>
          <w:iCs/>
          <w:sz w:val="24"/>
          <w:szCs w:val="24"/>
        </w:rPr>
        <w:t>Current Psychiatry Reports, 26</w:t>
      </w:r>
      <w:r w:rsidRPr="00A76E18">
        <w:rPr>
          <w:rFonts w:ascii="Cambria" w:hAnsi="Cambria"/>
          <w:bCs/>
          <w:sz w:val="24"/>
          <w:szCs w:val="24"/>
        </w:rPr>
        <w:t>, 822-831.</w:t>
      </w:r>
    </w:p>
    <w:p w14:paraId="03898846" w14:textId="7B0BA264" w:rsidR="0042307D" w:rsidRPr="00A76E18" w:rsidRDefault="0042307D" w:rsidP="00D403AD">
      <w:pPr>
        <w:pStyle w:val="NoSpacing"/>
        <w:numPr>
          <w:ilvl w:val="1"/>
          <w:numId w:val="9"/>
        </w:numPr>
        <w:rPr>
          <w:rFonts w:ascii="Cambria" w:hAnsi="Cambria"/>
          <w:b/>
          <w:sz w:val="24"/>
          <w:szCs w:val="24"/>
        </w:rPr>
      </w:pPr>
      <w:proofErr w:type="spellStart"/>
      <w:r w:rsidRPr="00A76E18">
        <w:rPr>
          <w:rFonts w:ascii="Cambria" w:hAnsi="Cambria"/>
          <w:sz w:val="24"/>
          <w:szCs w:val="24"/>
        </w:rPr>
        <w:t>Blaszczynski</w:t>
      </w:r>
      <w:proofErr w:type="spellEnd"/>
      <w:r w:rsidRPr="00A76E18">
        <w:rPr>
          <w:rFonts w:ascii="Cambria" w:hAnsi="Cambria"/>
          <w:sz w:val="24"/>
          <w:szCs w:val="24"/>
        </w:rPr>
        <w:t xml:space="preserve">, A., &amp; </w:t>
      </w:r>
      <w:proofErr w:type="spellStart"/>
      <w:r w:rsidRPr="00A76E18">
        <w:rPr>
          <w:rFonts w:ascii="Cambria" w:hAnsi="Cambria"/>
          <w:sz w:val="24"/>
          <w:szCs w:val="24"/>
        </w:rPr>
        <w:t>Nower</w:t>
      </w:r>
      <w:proofErr w:type="spellEnd"/>
      <w:r w:rsidRPr="00A76E18">
        <w:rPr>
          <w:rFonts w:ascii="Cambria" w:hAnsi="Cambria"/>
          <w:sz w:val="24"/>
          <w:szCs w:val="24"/>
        </w:rPr>
        <w:t xml:space="preserve">, L. (2002). A pathways model of problem and pathological gambling. </w:t>
      </w:r>
      <w:r w:rsidRPr="00A76E18">
        <w:rPr>
          <w:rFonts w:ascii="Cambria" w:hAnsi="Cambria"/>
          <w:i/>
          <w:sz w:val="24"/>
          <w:szCs w:val="24"/>
        </w:rPr>
        <w:t>Addiction, 97</w:t>
      </w:r>
      <w:r w:rsidRPr="00A76E18">
        <w:rPr>
          <w:rFonts w:ascii="Cambria" w:hAnsi="Cambria"/>
          <w:sz w:val="24"/>
          <w:szCs w:val="24"/>
        </w:rPr>
        <w:t>, 487-499.</w:t>
      </w:r>
    </w:p>
    <w:p w14:paraId="51BB5678" w14:textId="1E6C09FC" w:rsidR="008E77FC" w:rsidRPr="00A76E18" w:rsidRDefault="00D403AD" w:rsidP="004666D5">
      <w:pPr>
        <w:pStyle w:val="NoSpacing"/>
        <w:numPr>
          <w:ilvl w:val="1"/>
          <w:numId w:val="9"/>
        </w:numPr>
        <w:rPr>
          <w:rFonts w:ascii="Cambria" w:hAnsi="Cambria"/>
          <w:b/>
          <w:sz w:val="24"/>
          <w:szCs w:val="24"/>
        </w:rPr>
      </w:pPr>
      <w:proofErr w:type="spellStart"/>
      <w:r w:rsidRPr="00A76E18">
        <w:rPr>
          <w:rFonts w:ascii="Cambria" w:hAnsi="Cambria"/>
          <w:sz w:val="24"/>
          <w:szCs w:val="24"/>
        </w:rPr>
        <w:t>Hesselbrock</w:t>
      </w:r>
      <w:proofErr w:type="spellEnd"/>
      <w:r w:rsidRPr="00A76E18">
        <w:rPr>
          <w:rFonts w:ascii="Cambria" w:hAnsi="Cambria"/>
          <w:sz w:val="24"/>
          <w:szCs w:val="24"/>
        </w:rPr>
        <w:t xml:space="preserve">, V. M. &amp; </w:t>
      </w:r>
      <w:proofErr w:type="spellStart"/>
      <w:r w:rsidRPr="00A76E18">
        <w:rPr>
          <w:rFonts w:ascii="Cambria" w:hAnsi="Cambria"/>
          <w:sz w:val="24"/>
          <w:szCs w:val="24"/>
        </w:rPr>
        <w:t>Hesselbrock</w:t>
      </w:r>
      <w:proofErr w:type="spellEnd"/>
      <w:r w:rsidRPr="00A76E18">
        <w:rPr>
          <w:rFonts w:ascii="Cambria" w:hAnsi="Cambria"/>
          <w:sz w:val="24"/>
          <w:szCs w:val="24"/>
        </w:rPr>
        <w:t>, M. N. (2006).</w:t>
      </w:r>
      <w:bookmarkStart w:id="1" w:name="citation"/>
      <w:r w:rsidRPr="00A76E18">
        <w:rPr>
          <w:rFonts w:ascii="Cambria" w:hAnsi="Cambria"/>
          <w:sz w:val="24"/>
          <w:szCs w:val="24"/>
        </w:rPr>
        <w:t xml:space="preserve"> Are there empirically supported and clinically useful subtypes of alcohol dependence?</w:t>
      </w:r>
      <w:bookmarkEnd w:id="1"/>
      <w:r w:rsidRPr="00A76E18">
        <w:rPr>
          <w:rFonts w:ascii="Cambria" w:hAnsi="Cambria"/>
          <w:sz w:val="24"/>
          <w:szCs w:val="24"/>
        </w:rPr>
        <w:t xml:space="preserve"> </w:t>
      </w:r>
      <w:r w:rsidRPr="00A76E18">
        <w:rPr>
          <w:rFonts w:ascii="Cambria" w:hAnsi="Cambria"/>
          <w:i/>
          <w:sz w:val="24"/>
          <w:szCs w:val="24"/>
        </w:rPr>
        <w:t>Addiction, 101</w:t>
      </w:r>
      <w:r w:rsidRPr="00A76E18">
        <w:rPr>
          <w:rFonts w:ascii="Cambria" w:hAnsi="Cambria"/>
          <w:sz w:val="24"/>
          <w:szCs w:val="24"/>
        </w:rPr>
        <w:t>, 97-103.</w:t>
      </w:r>
    </w:p>
    <w:p w14:paraId="3B184AE3" w14:textId="40B07084" w:rsidR="000707AB" w:rsidRPr="00A76E18" w:rsidRDefault="000707AB" w:rsidP="00A76E18">
      <w:pPr>
        <w:pStyle w:val="NoSpacing"/>
        <w:rPr>
          <w:rFonts w:ascii="Cambria" w:eastAsia="Times New Roman" w:hAnsi="Cambria"/>
          <w:sz w:val="24"/>
          <w:szCs w:val="24"/>
        </w:rPr>
      </w:pPr>
    </w:p>
    <w:p w14:paraId="41FFFB45" w14:textId="0F8A1485" w:rsidR="005B1793" w:rsidRPr="00A76E18" w:rsidRDefault="005B1793" w:rsidP="00A76E18">
      <w:pPr>
        <w:pStyle w:val="NoSpacing"/>
        <w:rPr>
          <w:rFonts w:ascii="Cambria" w:hAnsi="Cambria"/>
          <w:b/>
          <w:sz w:val="24"/>
          <w:szCs w:val="24"/>
          <w:vertAlign w:val="superscript"/>
        </w:rPr>
      </w:pPr>
      <w:r w:rsidRPr="00A76E18">
        <w:rPr>
          <w:rFonts w:ascii="Cambria" w:hAnsi="Cambria"/>
          <w:b/>
          <w:sz w:val="24"/>
          <w:szCs w:val="24"/>
        </w:rPr>
        <w:t xml:space="preserve">January </w:t>
      </w:r>
      <w:r w:rsidR="0042307D" w:rsidRPr="00A76E18">
        <w:rPr>
          <w:rFonts w:ascii="Cambria" w:hAnsi="Cambria"/>
          <w:b/>
          <w:sz w:val="24"/>
          <w:szCs w:val="24"/>
        </w:rPr>
        <w:t>3</w:t>
      </w:r>
      <w:r w:rsidR="00007A14" w:rsidRPr="00A76E18">
        <w:rPr>
          <w:rFonts w:ascii="Cambria" w:hAnsi="Cambria"/>
          <w:b/>
          <w:sz w:val="24"/>
          <w:szCs w:val="24"/>
        </w:rPr>
        <w:t>0</w:t>
      </w:r>
      <w:r w:rsidR="00A76E18">
        <w:rPr>
          <w:rFonts w:ascii="Cambria" w:hAnsi="Cambria"/>
          <w:b/>
          <w:sz w:val="24"/>
          <w:szCs w:val="24"/>
        </w:rPr>
        <w:t xml:space="preserve"> – Mechanisms of Behavior Change</w:t>
      </w:r>
    </w:p>
    <w:p w14:paraId="6E838578" w14:textId="4DA46CFD" w:rsidR="009E4DB9" w:rsidRDefault="009E4DB9" w:rsidP="00A76E18">
      <w:pPr>
        <w:pStyle w:val="NoSpacing"/>
        <w:numPr>
          <w:ilvl w:val="0"/>
          <w:numId w:val="9"/>
        </w:numPr>
        <w:rPr>
          <w:rFonts w:ascii="Cambria" w:hAnsi="Cambria"/>
          <w:sz w:val="24"/>
          <w:szCs w:val="24"/>
        </w:rPr>
      </w:pPr>
      <w:r>
        <w:rPr>
          <w:rFonts w:ascii="Cambria" w:hAnsi="Cambria"/>
          <w:sz w:val="24"/>
          <w:szCs w:val="24"/>
        </w:rPr>
        <w:t xml:space="preserve">Does treatment work and how so? </w:t>
      </w:r>
    </w:p>
    <w:p w14:paraId="073CB95D" w14:textId="1704ADF8" w:rsidR="00F45C62" w:rsidRDefault="00A76E18" w:rsidP="00A76E18">
      <w:pPr>
        <w:pStyle w:val="NoSpacing"/>
        <w:numPr>
          <w:ilvl w:val="0"/>
          <w:numId w:val="9"/>
        </w:numPr>
        <w:rPr>
          <w:rFonts w:ascii="Cambria" w:hAnsi="Cambria"/>
          <w:sz w:val="24"/>
          <w:szCs w:val="24"/>
        </w:rPr>
      </w:pPr>
      <w:r>
        <w:rPr>
          <w:rFonts w:ascii="Cambria" w:hAnsi="Cambria"/>
          <w:sz w:val="24"/>
          <w:szCs w:val="24"/>
        </w:rPr>
        <w:t xml:space="preserve">Required </w:t>
      </w:r>
      <w:r w:rsidR="00A314F6">
        <w:rPr>
          <w:rFonts w:ascii="Cambria" w:hAnsi="Cambria"/>
          <w:sz w:val="24"/>
          <w:szCs w:val="24"/>
        </w:rPr>
        <w:t>r</w:t>
      </w:r>
      <w:r>
        <w:rPr>
          <w:rFonts w:ascii="Cambria" w:hAnsi="Cambria"/>
          <w:sz w:val="24"/>
          <w:szCs w:val="24"/>
        </w:rPr>
        <w:t xml:space="preserve">eading: </w:t>
      </w:r>
    </w:p>
    <w:p w14:paraId="21453A9B" w14:textId="31A40617" w:rsidR="00A76E18" w:rsidRDefault="00A76E18" w:rsidP="00A76E18">
      <w:pPr>
        <w:pStyle w:val="NoSpacing"/>
        <w:numPr>
          <w:ilvl w:val="1"/>
          <w:numId w:val="9"/>
        </w:numPr>
        <w:rPr>
          <w:rFonts w:ascii="Cambria" w:hAnsi="Cambria"/>
          <w:sz w:val="24"/>
          <w:szCs w:val="24"/>
        </w:rPr>
      </w:pPr>
      <w:proofErr w:type="spellStart"/>
      <w:r>
        <w:rPr>
          <w:rFonts w:ascii="Cambria" w:hAnsi="Cambria"/>
          <w:sz w:val="24"/>
          <w:szCs w:val="24"/>
        </w:rPr>
        <w:t>Witkiewitz</w:t>
      </w:r>
      <w:proofErr w:type="spellEnd"/>
      <w:r>
        <w:rPr>
          <w:rFonts w:ascii="Cambria" w:hAnsi="Cambria"/>
          <w:sz w:val="24"/>
          <w:szCs w:val="24"/>
        </w:rPr>
        <w:t>, K., Pfund, R. A.</w:t>
      </w:r>
      <w:proofErr w:type="gramStart"/>
      <w:r>
        <w:rPr>
          <w:rFonts w:ascii="Cambria" w:hAnsi="Cambria"/>
          <w:sz w:val="24"/>
          <w:szCs w:val="24"/>
        </w:rPr>
        <w:t>,  &amp;</w:t>
      </w:r>
      <w:proofErr w:type="gramEnd"/>
      <w:r>
        <w:rPr>
          <w:rFonts w:ascii="Cambria" w:hAnsi="Cambria"/>
          <w:sz w:val="24"/>
          <w:szCs w:val="24"/>
        </w:rPr>
        <w:t xml:space="preserve"> Tucker, J. A. (2022). </w:t>
      </w:r>
      <w:r w:rsidR="004F4D22">
        <w:rPr>
          <w:rFonts w:ascii="Cambria" w:hAnsi="Cambria"/>
          <w:sz w:val="24"/>
          <w:szCs w:val="24"/>
        </w:rPr>
        <w:t xml:space="preserve">Mechanisms of behavior change in substance use disorder with and without formal treatment. </w:t>
      </w:r>
      <w:r w:rsidR="004F4D22">
        <w:rPr>
          <w:rFonts w:ascii="Cambria" w:hAnsi="Cambria"/>
          <w:i/>
          <w:iCs/>
          <w:sz w:val="24"/>
          <w:szCs w:val="24"/>
        </w:rPr>
        <w:t>Annual Review of Clinical Psychology, 18</w:t>
      </w:r>
      <w:r w:rsidR="004F4D22">
        <w:rPr>
          <w:rFonts w:ascii="Cambria" w:hAnsi="Cambria"/>
          <w:sz w:val="24"/>
          <w:szCs w:val="24"/>
        </w:rPr>
        <w:t>, 497-525.</w:t>
      </w:r>
    </w:p>
    <w:p w14:paraId="5547D0FE" w14:textId="77777777" w:rsidR="008A28E2" w:rsidRPr="004F4D22" w:rsidRDefault="008A28E2" w:rsidP="008A28E2">
      <w:pPr>
        <w:pStyle w:val="NoSpacing"/>
        <w:numPr>
          <w:ilvl w:val="2"/>
          <w:numId w:val="9"/>
        </w:numPr>
        <w:rPr>
          <w:rFonts w:ascii="Cambria" w:hAnsi="Cambria"/>
          <w:b/>
          <w:bCs/>
          <w:color w:val="7030A0"/>
          <w:sz w:val="24"/>
          <w:szCs w:val="24"/>
        </w:rPr>
      </w:pPr>
      <w:r w:rsidRPr="004F4D22">
        <w:rPr>
          <w:rFonts w:ascii="Cambria" w:hAnsi="Cambria"/>
          <w:b/>
          <w:bCs/>
          <w:color w:val="7030A0"/>
          <w:sz w:val="24"/>
          <w:szCs w:val="24"/>
        </w:rPr>
        <w:lastRenderedPageBreak/>
        <w:t>Skim section 2</w:t>
      </w:r>
      <w:r>
        <w:rPr>
          <w:rFonts w:ascii="Cambria" w:hAnsi="Cambria"/>
          <w:b/>
          <w:bCs/>
          <w:color w:val="7030A0"/>
          <w:sz w:val="24"/>
          <w:szCs w:val="24"/>
        </w:rPr>
        <w:t xml:space="preserve">. Read Table 1 and all other sections. </w:t>
      </w:r>
    </w:p>
    <w:p w14:paraId="6CE490A7" w14:textId="178E59A5" w:rsidR="008A28E2" w:rsidRDefault="008A28E2" w:rsidP="00A76E18">
      <w:pPr>
        <w:pStyle w:val="NoSpacing"/>
        <w:numPr>
          <w:ilvl w:val="1"/>
          <w:numId w:val="9"/>
        </w:numPr>
        <w:rPr>
          <w:rFonts w:ascii="Cambria" w:hAnsi="Cambria"/>
          <w:sz w:val="24"/>
          <w:szCs w:val="24"/>
        </w:rPr>
      </w:pPr>
      <w:r>
        <w:rPr>
          <w:rFonts w:ascii="Cambria" w:hAnsi="Cambria"/>
          <w:sz w:val="24"/>
          <w:szCs w:val="24"/>
        </w:rPr>
        <w:t xml:space="preserve">Paquette, C. E., Daughters, S. B., &amp; </w:t>
      </w:r>
      <w:proofErr w:type="spellStart"/>
      <w:r>
        <w:rPr>
          <w:rFonts w:ascii="Cambria" w:hAnsi="Cambria"/>
          <w:sz w:val="24"/>
          <w:szCs w:val="24"/>
        </w:rPr>
        <w:t>Witkiewitz</w:t>
      </w:r>
      <w:proofErr w:type="spellEnd"/>
      <w:r>
        <w:rPr>
          <w:rFonts w:ascii="Cambria" w:hAnsi="Cambria"/>
          <w:sz w:val="24"/>
          <w:szCs w:val="24"/>
        </w:rPr>
        <w:t xml:space="preserve">, K. (2022).  Expanding the continuum of substance use disorders treatment: </w:t>
      </w:r>
      <w:proofErr w:type="spellStart"/>
      <w:r>
        <w:rPr>
          <w:rFonts w:ascii="Cambria" w:hAnsi="Cambria"/>
          <w:sz w:val="24"/>
          <w:szCs w:val="24"/>
        </w:rPr>
        <w:t>Nonabstinence</w:t>
      </w:r>
      <w:proofErr w:type="spellEnd"/>
      <w:r>
        <w:rPr>
          <w:rFonts w:ascii="Cambria" w:hAnsi="Cambria"/>
          <w:sz w:val="24"/>
          <w:szCs w:val="24"/>
        </w:rPr>
        <w:t xml:space="preserve"> approaches.  </w:t>
      </w:r>
      <w:r>
        <w:rPr>
          <w:rFonts w:ascii="Cambria" w:hAnsi="Cambria"/>
          <w:i/>
          <w:iCs/>
          <w:sz w:val="24"/>
          <w:szCs w:val="24"/>
        </w:rPr>
        <w:t>Clinical Psychology Review, 91</w:t>
      </w:r>
      <w:r>
        <w:rPr>
          <w:rFonts w:ascii="Cambria" w:hAnsi="Cambria"/>
          <w:sz w:val="24"/>
          <w:szCs w:val="24"/>
        </w:rPr>
        <w:t>, 102110.</w:t>
      </w:r>
    </w:p>
    <w:p w14:paraId="7397E36D" w14:textId="77777777" w:rsidR="009E4DB9" w:rsidRDefault="009E4DB9" w:rsidP="00F45C62">
      <w:pPr>
        <w:pStyle w:val="NoSpacing"/>
        <w:rPr>
          <w:rFonts w:ascii="Cambria" w:hAnsi="Cambria"/>
          <w:b/>
          <w:sz w:val="24"/>
          <w:szCs w:val="24"/>
        </w:rPr>
      </w:pPr>
    </w:p>
    <w:p w14:paraId="6917ED26" w14:textId="37F6012D" w:rsidR="00F45C62" w:rsidRPr="00A76E18" w:rsidRDefault="0022196C" w:rsidP="00F45C62">
      <w:pPr>
        <w:pStyle w:val="NoSpacing"/>
        <w:rPr>
          <w:rFonts w:ascii="Cambria" w:hAnsi="Cambria"/>
          <w:b/>
          <w:sz w:val="24"/>
          <w:szCs w:val="24"/>
        </w:rPr>
      </w:pPr>
      <w:r w:rsidRPr="00A76E18">
        <w:rPr>
          <w:rFonts w:ascii="Cambria" w:hAnsi="Cambria"/>
          <w:b/>
          <w:sz w:val="24"/>
          <w:szCs w:val="24"/>
        </w:rPr>
        <w:t>February</w:t>
      </w:r>
      <w:r w:rsidR="006C16E7" w:rsidRPr="00A76E18">
        <w:rPr>
          <w:rFonts w:ascii="Cambria" w:hAnsi="Cambria"/>
          <w:b/>
          <w:sz w:val="24"/>
          <w:szCs w:val="24"/>
        </w:rPr>
        <w:t xml:space="preserve"> </w:t>
      </w:r>
      <w:r w:rsidR="00007A14" w:rsidRPr="00A76E18">
        <w:rPr>
          <w:rFonts w:ascii="Cambria" w:hAnsi="Cambria"/>
          <w:b/>
          <w:sz w:val="24"/>
          <w:szCs w:val="24"/>
        </w:rPr>
        <w:t>6</w:t>
      </w:r>
      <w:r w:rsidR="00845378">
        <w:rPr>
          <w:rFonts w:ascii="Cambria" w:hAnsi="Cambria"/>
          <w:b/>
          <w:sz w:val="24"/>
          <w:szCs w:val="24"/>
        </w:rPr>
        <w:t xml:space="preserve"> – Consent, Assessment, &amp; Case Conceptualization </w:t>
      </w:r>
    </w:p>
    <w:p w14:paraId="661C34A8" w14:textId="7FB2DE83" w:rsidR="0011469B" w:rsidRDefault="0011469B" w:rsidP="00F45C62">
      <w:pPr>
        <w:pStyle w:val="NoSpacing"/>
        <w:numPr>
          <w:ilvl w:val="0"/>
          <w:numId w:val="13"/>
        </w:numPr>
        <w:rPr>
          <w:rFonts w:ascii="Cambria" w:hAnsi="Cambria"/>
          <w:bCs/>
          <w:sz w:val="24"/>
          <w:szCs w:val="24"/>
        </w:rPr>
      </w:pPr>
      <w:r>
        <w:rPr>
          <w:rFonts w:ascii="Cambria" w:hAnsi="Cambria"/>
          <w:bCs/>
          <w:sz w:val="24"/>
          <w:szCs w:val="24"/>
        </w:rPr>
        <w:t xml:space="preserve">Adolescent Consent for Substance Use Disorders Treatment </w:t>
      </w:r>
    </w:p>
    <w:p w14:paraId="3BDA7F7B" w14:textId="2FE34E91" w:rsidR="007A4AA6" w:rsidRPr="007A4AA6" w:rsidRDefault="007A4AA6" w:rsidP="00F45C62">
      <w:pPr>
        <w:pStyle w:val="NoSpacing"/>
        <w:numPr>
          <w:ilvl w:val="0"/>
          <w:numId w:val="13"/>
        </w:numPr>
        <w:rPr>
          <w:rFonts w:ascii="Cambria" w:hAnsi="Cambria"/>
          <w:bCs/>
          <w:sz w:val="24"/>
          <w:szCs w:val="24"/>
        </w:rPr>
      </w:pPr>
      <w:r w:rsidRPr="007A4AA6">
        <w:rPr>
          <w:rFonts w:ascii="Cambria" w:hAnsi="Cambria"/>
          <w:bCs/>
          <w:sz w:val="24"/>
          <w:szCs w:val="24"/>
        </w:rPr>
        <w:t>How Do We Screen</w:t>
      </w:r>
      <w:r w:rsidR="00CA6625">
        <w:rPr>
          <w:rFonts w:ascii="Cambria" w:hAnsi="Cambria"/>
          <w:bCs/>
          <w:sz w:val="24"/>
          <w:szCs w:val="24"/>
        </w:rPr>
        <w:t xml:space="preserve"> and Assess</w:t>
      </w:r>
      <w:r w:rsidRPr="007A4AA6">
        <w:rPr>
          <w:rFonts w:ascii="Cambria" w:hAnsi="Cambria"/>
          <w:bCs/>
          <w:sz w:val="24"/>
          <w:szCs w:val="24"/>
        </w:rPr>
        <w:t xml:space="preserve"> Substance-Related </w:t>
      </w:r>
      <w:r>
        <w:rPr>
          <w:rFonts w:ascii="Cambria" w:hAnsi="Cambria"/>
          <w:bCs/>
          <w:sz w:val="24"/>
          <w:szCs w:val="24"/>
        </w:rPr>
        <w:t xml:space="preserve">and </w:t>
      </w:r>
      <w:r w:rsidRPr="007A4AA6">
        <w:rPr>
          <w:rFonts w:ascii="Cambria" w:hAnsi="Cambria"/>
          <w:bCs/>
          <w:sz w:val="24"/>
          <w:szCs w:val="24"/>
        </w:rPr>
        <w:t xml:space="preserve">Addictive Disorders? </w:t>
      </w:r>
    </w:p>
    <w:p w14:paraId="18D567BE" w14:textId="4AECCC07" w:rsidR="00D04E81" w:rsidRPr="00713525" w:rsidRDefault="00713525" w:rsidP="00D04E81">
      <w:pPr>
        <w:pStyle w:val="NoSpacing"/>
        <w:numPr>
          <w:ilvl w:val="0"/>
          <w:numId w:val="1"/>
        </w:numPr>
        <w:rPr>
          <w:rFonts w:ascii="Cambria" w:hAnsi="Cambria"/>
          <w:bCs/>
          <w:sz w:val="24"/>
          <w:szCs w:val="24"/>
        </w:rPr>
      </w:pPr>
      <w:r w:rsidRPr="00713525">
        <w:rPr>
          <w:rFonts w:ascii="Cambria" w:hAnsi="Cambria"/>
          <w:bCs/>
          <w:sz w:val="24"/>
          <w:szCs w:val="24"/>
        </w:rPr>
        <w:t>Required Reading:</w:t>
      </w:r>
    </w:p>
    <w:p w14:paraId="22FC5544" w14:textId="77777777" w:rsidR="0011469B" w:rsidRPr="00A76E18" w:rsidRDefault="0011469B" w:rsidP="0011469B">
      <w:pPr>
        <w:pStyle w:val="NoSpacing"/>
        <w:numPr>
          <w:ilvl w:val="1"/>
          <w:numId w:val="1"/>
        </w:numPr>
        <w:rPr>
          <w:rFonts w:ascii="Cambria" w:hAnsi="Cambria"/>
          <w:b/>
          <w:sz w:val="24"/>
          <w:szCs w:val="24"/>
        </w:rPr>
      </w:pPr>
      <w:r w:rsidRPr="00A76E18">
        <w:rPr>
          <w:rFonts w:ascii="Cambria" w:hAnsi="Cambria"/>
          <w:sz w:val="24"/>
          <w:szCs w:val="24"/>
        </w:rPr>
        <w:t xml:space="preserve">Hill, H. H., Donohue, B. C., &amp; Allen, D. N. (2009).  Timeline </w:t>
      </w:r>
      <w:proofErr w:type="spellStart"/>
      <w:r w:rsidRPr="00A76E18">
        <w:rPr>
          <w:rFonts w:ascii="Cambria" w:hAnsi="Cambria"/>
          <w:sz w:val="24"/>
          <w:szCs w:val="24"/>
        </w:rPr>
        <w:t>Followback</w:t>
      </w:r>
      <w:proofErr w:type="spellEnd"/>
      <w:r w:rsidRPr="00A76E18">
        <w:rPr>
          <w:rFonts w:ascii="Cambria" w:hAnsi="Cambria"/>
          <w:sz w:val="24"/>
          <w:szCs w:val="24"/>
        </w:rPr>
        <w:t xml:space="preserve">.  In G. L. Fisher, &amp; N. A. Roget (Eds.), </w:t>
      </w:r>
      <w:r w:rsidRPr="00A76E18">
        <w:rPr>
          <w:rFonts w:ascii="Cambria" w:hAnsi="Cambria"/>
          <w:i/>
          <w:sz w:val="24"/>
          <w:szCs w:val="24"/>
        </w:rPr>
        <w:t xml:space="preserve">Encyclopedia of substance abuse, prevention, treatment, &amp; recovery </w:t>
      </w:r>
      <w:r w:rsidRPr="00A76E18">
        <w:rPr>
          <w:rFonts w:ascii="Cambria" w:hAnsi="Cambria"/>
          <w:sz w:val="24"/>
          <w:szCs w:val="24"/>
        </w:rPr>
        <w:t>(pp. 902-903). Los Angeles, CA: Sage Publishers.</w:t>
      </w:r>
    </w:p>
    <w:p w14:paraId="7CF646FE" w14:textId="709FD353" w:rsidR="00D04E81" w:rsidRPr="00A76E18" w:rsidRDefault="007A4AA6" w:rsidP="00307EE6">
      <w:pPr>
        <w:pStyle w:val="NoSpacing"/>
        <w:numPr>
          <w:ilvl w:val="1"/>
          <w:numId w:val="1"/>
        </w:numPr>
        <w:rPr>
          <w:rFonts w:ascii="Cambria" w:hAnsi="Cambria"/>
          <w:b/>
          <w:sz w:val="24"/>
          <w:szCs w:val="24"/>
        </w:rPr>
      </w:pPr>
      <w:proofErr w:type="spellStart"/>
      <w:r w:rsidRPr="007A4AA6">
        <w:rPr>
          <w:rFonts w:ascii="Cambria" w:hAnsi="Cambria"/>
          <w:sz w:val="24"/>
          <w:szCs w:val="24"/>
        </w:rPr>
        <w:t>Horváth</w:t>
      </w:r>
      <w:proofErr w:type="spellEnd"/>
      <w:r w:rsidRPr="007A4AA6">
        <w:rPr>
          <w:rFonts w:ascii="Cambria" w:hAnsi="Cambria"/>
          <w:sz w:val="24"/>
          <w:szCs w:val="24"/>
        </w:rPr>
        <w:t xml:space="preserve">, Z., Nagy, L., </w:t>
      </w:r>
      <w:proofErr w:type="spellStart"/>
      <w:r w:rsidRPr="007A4AA6">
        <w:rPr>
          <w:rFonts w:ascii="Cambria" w:hAnsi="Cambria"/>
          <w:sz w:val="24"/>
          <w:szCs w:val="24"/>
        </w:rPr>
        <w:t>Koós</w:t>
      </w:r>
      <w:proofErr w:type="spellEnd"/>
      <w:r w:rsidRPr="007A4AA6">
        <w:rPr>
          <w:rFonts w:ascii="Cambria" w:hAnsi="Cambria"/>
          <w:sz w:val="24"/>
          <w:szCs w:val="24"/>
        </w:rPr>
        <w:t xml:space="preserve">, M., Kraus, S. W., </w:t>
      </w:r>
      <w:proofErr w:type="spellStart"/>
      <w:r w:rsidRPr="007A4AA6">
        <w:rPr>
          <w:rFonts w:ascii="Cambria" w:hAnsi="Cambria"/>
          <w:sz w:val="24"/>
          <w:szCs w:val="24"/>
        </w:rPr>
        <w:t>Demetrovics</w:t>
      </w:r>
      <w:proofErr w:type="spellEnd"/>
      <w:r w:rsidRPr="007A4AA6">
        <w:rPr>
          <w:rFonts w:ascii="Cambria" w:hAnsi="Cambria"/>
          <w:sz w:val="24"/>
          <w:szCs w:val="24"/>
        </w:rPr>
        <w:t xml:space="preserve">, Z., Potenza, M. N., ... &amp; </w:t>
      </w:r>
      <w:proofErr w:type="spellStart"/>
      <w:r w:rsidRPr="007A4AA6">
        <w:rPr>
          <w:rFonts w:ascii="Cambria" w:hAnsi="Cambria"/>
          <w:sz w:val="24"/>
          <w:szCs w:val="24"/>
        </w:rPr>
        <w:t>Bőthe</w:t>
      </w:r>
      <w:proofErr w:type="spellEnd"/>
      <w:r w:rsidRPr="007A4AA6">
        <w:rPr>
          <w:rFonts w:ascii="Cambria" w:hAnsi="Cambria"/>
          <w:sz w:val="24"/>
          <w:szCs w:val="24"/>
        </w:rPr>
        <w:t xml:space="preserve">, B. (2023). Psychometric properties of the Alcohol Use Disorders Identification Test (AUDIT) across cross-cultural subgroups, genders, and sexual orientations: Findings from the International Sex Survey (ISS). </w:t>
      </w:r>
      <w:r w:rsidRPr="007A4AA6">
        <w:rPr>
          <w:rFonts w:ascii="Cambria" w:hAnsi="Cambria"/>
          <w:i/>
          <w:iCs/>
          <w:sz w:val="24"/>
          <w:szCs w:val="24"/>
        </w:rPr>
        <w:t>Comprehensive Psychiatry, 127</w:t>
      </w:r>
      <w:r w:rsidRPr="007A4AA6">
        <w:rPr>
          <w:rFonts w:ascii="Cambria" w:hAnsi="Cambria"/>
          <w:sz w:val="24"/>
          <w:szCs w:val="24"/>
        </w:rPr>
        <w:t>, 152427.</w:t>
      </w:r>
    </w:p>
    <w:p w14:paraId="0AD0B133" w14:textId="3257DFAB" w:rsidR="0011469B" w:rsidRPr="0011469B" w:rsidRDefault="0011469B" w:rsidP="00F45C62">
      <w:pPr>
        <w:pStyle w:val="NoSpacing"/>
        <w:numPr>
          <w:ilvl w:val="1"/>
          <w:numId w:val="1"/>
        </w:numPr>
        <w:rPr>
          <w:rFonts w:ascii="Cambria" w:hAnsi="Cambria"/>
          <w:bCs/>
          <w:sz w:val="24"/>
          <w:szCs w:val="24"/>
        </w:rPr>
      </w:pPr>
      <w:proofErr w:type="spellStart"/>
      <w:r w:rsidRPr="0011469B">
        <w:rPr>
          <w:rFonts w:ascii="Cambria" w:hAnsi="Cambria"/>
          <w:bCs/>
          <w:sz w:val="24"/>
          <w:szCs w:val="24"/>
        </w:rPr>
        <w:t>Sharko</w:t>
      </w:r>
      <w:proofErr w:type="spellEnd"/>
      <w:r w:rsidRPr="0011469B">
        <w:rPr>
          <w:rFonts w:ascii="Cambria" w:hAnsi="Cambria"/>
          <w:bCs/>
          <w:sz w:val="24"/>
          <w:szCs w:val="24"/>
        </w:rPr>
        <w:t xml:space="preserve">, M., Jameson, R., </w:t>
      </w:r>
      <w:proofErr w:type="spellStart"/>
      <w:r w:rsidRPr="0011469B">
        <w:rPr>
          <w:rFonts w:ascii="Cambria" w:hAnsi="Cambria"/>
          <w:bCs/>
          <w:sz w:val="24"/>
          <w:szCs w:val="24"/>
        </w:rPr>
        <w:t>Ancker</w:t>
      </w:r>
      <w:proofErr w:type="spellEnd"/>
      <w:r w:rsidRPr="0011469B">
        <w:rPr>
          <w:rFonts w:ascii="Cambria" w:hAnsi="Cambria"/>
          <w:bCs/>
          <w:sz w:val="24"/>
          <w:szCs w:val="24"/>
        </w:rPr>
        <w:t xml:space="preserve">, J. S., </w:t>
      </w:r>
      <w:proofErr w:type="spellStart"/>
      <w:r w:rsidRPr="0011469B">
        <w:rPr>
          <w:rFonts w:ascii="Cambria" w:hAnsi="Cambria"/>
          <w:bCs/>
          <w:sz w:val="24"/>
          <w:szCs w:val="24"/>
        </w:rPr>
        <w:t>Krams</w:t>
      </w:r>
      <w:proofErr w:type="spellEnd"/>
      <w:r w:rsidRPr="0011469B">
        <w:rPr>
          <w:rFonts w:ascii="Cambria" w:hAnsi="Cambria"/>
          <w:bCs/>
          <w:sz w:val="24"/>
          <w:szCs w:val="24"/>
        </w:rPr>
        <w:t xml:space="preserve">, L., Webber, E. C., &amp; Rosenbloom, S. T. (2022). State-by-state variability in adolescent privacy laws. </w:t>
      </w:r>
      <w:r w:rsidRPr="0011469B">
        <w:rPr>
          <w:rFonts w:ascii="Cambria" w:hAnsi="Cambria"/>
          <w:bCs/>
          <w:i/>
          <w:iCs/>
          <w:sz w:val="24"/>
          <w:szCs w:val="24"/>
        </w:rPr>
        <w:t>Pediatrics, 149(6)</w:t>
      </w:r>
      <w:r w:rsidRPr="0011469B">
        <w:rPr>
          <w:rFonts w:ascii="Cambria" w:hAnsi="Cambria"/>
          <w:bCs/>
          <w:sz w:val="24"/>
          <w:szCs w:val="24"/>
        </w:rPr>
        <w:t>, e2021053458.</w:t>
      </w:r>
    </w:p>
    <w:p w14:paraId="2884D5BF" w14:textId="2293340B" w:rsidR="00F45C62" w:rsidRPr="00F96129" w:rsidRDefault="002640E4" w:rsidP="00F45C62">
      <w:pPr>
        <w:pStyle w:val="NoSpacing"/>
        <w:numPr>
          <w:ilvl w:val="1"/>
          <w:numId w:val="1"/>
        </w:numPr>
        <w:rPr>
          <w:rFonts w:ascii="Cambria" w:hAnsi="Cambria"/>
          <w:b/>
          <w:sz w:val="24"/>
          <w:szCs w:val="24"/>
        </w:rPr>
      </w:pPr>
      <w:proofErr w:type="spellStart"/>
      <w:r>
        <w:rPr>
          <w:rFonts w:ascii="Cambria" w:hAnsi="Cambria"/>
          <w:sz w:val="24"/>
          <w:szCs w:val="24"/>
        </w:rPr>
        <w:t>Uljon</w:t>
      </w:r>
      <w:proofErr w:type="spellEnd"/>
      <w:r>
        <w:rPr>
          <w:rFonts w:ascii="Cambria" w:hAnsi="Cambria"/>
          <w:sz w:val="24"/>
          <w:szCs w:val="24"/>
        </w:rPr>
        <w:t xml:space="preserve">, S. N., Lambert, E., &amp; Lott, E. </w:t>
      </w:r>
      <w:r w:rsidR="00F45C62" w:rsidRPr="00F96129">
        <w:rPr>
          <w:rFonts w:ascii="Cambria" w:hAnsi="Cambria"/>
          <w:sz w:val="24"/>
          <w:szCs w:val="24"/>
        </w:rPr>
        <w:t>(20</w:t>
      </w:r>
      <w:r>
        <w:rPr>
          <w:rFonts w:ascii="Cambria" w:hAnsi="Cambria"/>
          <w:sz w:val="24"/>
          <w:szCs w:val="24"/>
        </w:rPr>
        <w:t>24</w:t>
      </w:r>
      <w:r w:rsidR="00F45C62" w:rsidRPr="00F96129">
        <w:rPr>
          <w:rFonts w:ascii="Cambria" w:hAnsi="Cambria"/>
          <w:sz w:val="24"/>
          <w:szCs w:val="24"/>
        </w:rPr>
        <w:t xml:space="preserve">).  Laboratory </w:t>
      </w:r>
      <w:r>
        <w:rPr>
          <w:rFonts w:ascii="Cambria" w:hAnsi="Cambria"/>
          <w:sz w:val="24"/>
          <w:szCs w:val="24"/>
        </w:rPr>
        <w:t>assessment</w:t>
      </w:r>
      <w:r w:rsidR="00F45C62" w:rsidRPr="00F96129">
        <w:rPr>
          <w:rFonts w:ascii="Cambria" w:hAnsi="Cambria"/>
          <w:sz w:val="24"/>
          <w:szCs w:val="24"/>
        </w:rPr>
        <w:t xml:space="preserve">.  In </w:t>
      </w:r>
      <w:r>
        <w:rPr>
          <w:rFonts w:ascii="Cambria" w:hAnsi="Cambria"/>
          <w:sz w:val="24"/>
          <w:szCs w:val="24"/>
        </w:rPr>
        <w:t>S. C. Miller, R. N. Rosenthal, S. Levy, A. J. Saxon,</w:t>
      </w:r>
      <w:r w:rsidR="00F45C62" w:rsidRPr="00F96129">
        <w:rPr>
          <w:rFonts w:ascii="Cambria" w:hAnsi="Cambria"/>
          <w:sz w:val="24"/>
          <w:szCs w:val="24"/>
        </w:rPr>
        <w:t xml:space="preserve"> </w:t>
      </w:r>
      <w:r>
        <w:rPr>
          <w:rFonts w:ascii="Cambria" w:hAnsi="Cambria"/>
          <w:sz w:val="24"/>
          <w:szCs w:val="24"/>
        </w:rPr>
        <w:t xml:space="preserve">J. M. Tetrault, &amp; S. E. Wakeman </w:t>
      </w:r>
      <w:r w:rsidR="00F45C62" w:rsidRPr="00F96129">
        <w:rPr>
          <w:rFonts w:ascii="Cambria" w:hAnsi="Cambria"/>
          <w:sz w:val="24"/>
          <w:szCs w:val="24"/>
        </w:rPr>
        <w:t>(E</w:t>
      </w:r>
      <w:r>
        <w:rPr>
          <w:rFonts w:ascii="Cambria" w:hAnsi="Cambria"/>
          <w:sz w:val="24"/>
          <w:szCs w:val="24"/>
        </w:rPr>
        <w:t>ds</w:t>
      </w:r>
      <w:r w:rsidR="00F45C62" w:rsidRPr="00F96129">
        <w:rPr>
          <w:rFonts w:ascii="Cambria" w:hAnsi="Cambria"/>
          <w:sz w:val="24"/>
          <w:szCs w:val="24"/>
        </w:rPr>
        <w:t xml:space="preserve">.), </w:t>
      </w:r>
      <w:r>
        <w:rPr>
          <w:rFonts w:ascii="Cambria" w:hAnsi="Cambria"/>
          <w:i/>
          <w:iCs/>
          <w:sz w:val="24"/>
          <w:szCs w:val="24"/>
        </w:rPr>
        <w:t>The ASAM p</w:t>
      </w:r>
      <w:r w:rsidR="00F45C62" w:rsidRPr="00F96129">
        <w:rPr>
          <w:rFonts w:ascii="Cambria" w:hAnsi="Cambria"/>
          <w:i/>
          <w:sz w:val="24"/>
          <w:szCs w:val="24"/>
        </w:rPr>
        <w:t>rinciples of addiction medicine</w:t>
      </w:r>
      <w:r>
        <w:rPr>
          <w:rFonts w:ascii="Cambria" w:hAnsi="Cambria"/>
          <w:i/>
          <w:sz w:val="24"/>
          <w:szCs w:val="24"/>
        </w:rPr>
        <w:t>, 7</w:t>
      </w:r>
      <w:r w:rsidRPr="002640E4">
        <w:rPr>
          <w:rFonts w:ascii="Cambria" w:hAnsi="Cambria"/>
          <w:i/>
          <w:sz w:val="24"/>
          <w:szCs w:val="24"/>
          <w:vertAlign w:val="superscript"/>
        </w:rPr>
        <w:t>th</w:t>
      </w:r>
      <w:r>
        <w:rPr>
          <w:rFonts w:ascii="Cambria" w:hAnsi="Cambria"/>
          <w:i/>
          <w:sz w:val="24"/>
          <w:szCs w:val="24"/>
        </w:rPr>
        <w:t xml:space="preserve"> edition</w:t>
      </w:r>
      <w:r w:rsidR="00F45C62" w:rsidRPr="00F96129">
        <w:rPr>
          <w:rFonts w:ascii="Cambria" w:hAnsi="Cambria"/>
          <w:i/>
          <w:sz w:val="24"/>
          <w:szCs w:val="24"/>
        </w:rPr>
        <w:t xml:space="preserve"> </w:t>
      </w:r>
      <w:r w:rsidR="00F45C62" w:rsidRPr="00F96129">
        <w:rPr>
          <w:rFonts w:ascii="Cambria" w:hAnsi="Cambria"/>
          <w:sz w:val="24"/>
          <w:szCs w:val="24"/>
        </w:rPr>
        <w:t xml:space="preserve">(pp. </w:t>
      </w:r>
      <w:r>
        <w:rPr>
          <w:rFonts w:ascii="Cambria" w:hAnsi="Cambria"/>
          <w:sz w:val="24"/>
          <w:szCs w:val="24"/>
        </w:rPr>
        <w:t>515-525</w:t>
      </w:r>
      <w:r w:rsidR="00F45C62" w:rsidRPr="00F96129">
        <w:rPr>
          <w:rFonts w:ascii="Cambria" w:hAnsi="Cambria"/>
          <w:sz w:val="24"/>
          <w:szCs w:val="24"/>
        </w:rPr>
        <w:t>).</w:t>
      </w:r>
      <w:r w:rsidR="00F45C62" w:rsidRPr="00F96129">
        <w:rPr>
          <w:rFonts w:ascii="Cambria" w:hAnsi="Cambria"/>
          <w:i/>
          <w:sz w:val="24"/>
          <w:szCs w:val="24"/>
        </w:rPr>
        <w:t xml:space="preserve"> </w:t>
      </w:r>
      <w:r>
        <w:rPr>
          <w:rFonts w:ascii="Cambria" w:hAnsi="Cambria"/>
          <w:sz w:val="24"/>
          <w:szCs w:val="24"/>
        </w:rPr>
        <w:t>Wolters Kluwer</w:t>
      </w:r>
      <w:r w:rsidR="00F45C62" w:rsidRPr="00F96129">
        <w:rPr>
          <w:rFonts w:ascii="Cambria" w:hAnsi="Cambria"/>
          <w:sz w:val="24"/>
          <w:szCs w:val="24"/>
        </w:rPr>
        <w:t xml:space="preserve">. </w:t>
      </w:r>
    </w:p>
    <w:p w14:paraId="417DE46E" w14:textId="77777777" w:rsidR="008C0B3D" w:rsidRPr="00A76E18" w:rsidRDefault="008C0B3D" w:rsidP="0022196C">
      <w:pPr>
        <w:pStyle w:val="NoSpacing"/>
        <w:rPr>
          <w:rFonts w:ascii="Cambria" w:hAnsi="Cambria"/>
          <w:b/>
          <w:sz w:val="24"/>
          <w:szCs w:val="24"/>
        </w:rPr>
      </w:pPr>
    </w:p>
    <w:p w14:paraId="30FA1647" w14:textId="77777777" w:rsidR="00F96129" w:rsidRDefault="0022196C" w:rsidP="00F96129">
      <w:pPr>
        <w:pStyle w:val="NoSpacing"/>
        <w:rPr>
          <w:rFonts w:ascii="Cambria" w:hAnsi="Cambria"/>
          <w:b/>
          <w:sz w:val="24"/>
          <w:szCs w:val="24"/>
        </w:rPr>
      </w:pPr>
      <w:r w:rsidRPr="00A76E18">
        <w:rPr>
          <w:rFonts w:ascii="Cambria" w:hAnsi="Cambria"/>
          <w:b/>
          <w:sz w:val="24"/>
          <w:szCs w:val="24"/>
        </w:rPr>
        <w:t xml:space="preserve">February </w:t>
      </w:r>
      <w:r w:rsidR="00F45C62" w:rsidRPr="00A76E18">
        <w:rPr>
          <w:rFonts w:ascii="Cambria" w:hAnsi="Cambria"/>
          <w:b/>
          <w:sz w:val="24"/>
          <w:szCs w:val="24"/>
        </w:rPr>
        <w:t>1</w:t>
      </w:r>
      <w:r w:rsidR="00007A14" w:rsidRPr="00A76E18">
        <w:rPr>
          <w:rFonts w:ascii="Cambria" w:hAnsi="Cambria"/>
          <w:b/>
          <w:sz w:val="24"/>
          <w:szCs w:val="24"/>
        </w:rPr>
        <w:t>3</w:t>
      </w:r>
      <w:r w:rsidR="002E790E">
        <w:rPr>
          <w:rFonts w:ascii="Cambria" w:hAnsi="Cambria"/>
          <w:b/>
          <w:sz w:val="24"/>
          <w:szCs w:val="24"/>
        </w:rPr>
        <w:t xml:space="preserve"> </w:t>
      </w:r>
      <w:r w:rsidR="00F96129">
        <w:rPr>
          <w:rFonts w:ascii="Cambria" w:hAnsi="Cambria"/>
          <w:b/>
          <w:sz w:val="24"/>
          <w:szCs w:val="24"/>
        </w:rPr>
        <w:t>– Case Conceptualization</w:t>
      </w:r>
    </w:p>
    <w:p w14:paraId="2A4F8144" w14:textId="6CCB363E" w:rsidR="00F96129" w:rsidRPr="00F96129" w:rsidRDefault="00F96129" w:rsidP="00F96129">
      <w:pPr>
        <w:pStyle w:val="NoSpacing"/>
        <w:numPr>
          <w:ilvl w:val="0"/>
          <w:numId w:val="1"/>
        </w:numPr>
        <w:rPr>
          <w:rFonts w:ascii="Cambria" w:hAnsi="Cambria"/>
          <w:bCs/>
          <w:sz w:val="24"/>
          <w:szCs w:val="24"/>
        </w:rPr>
      </w:pPr>
      <w:r w:rsidRPr="00F96129">
        <w:rPr>
          <w:rFonts w:ascii="Cambria" w:hAnsi="Cambria"/>
          <w:bCs/>
          <w:sz w:val="24"/>
          <w:szCs w:val="24"/>
        </w:rPr>
        <w:t>Required reading:</w:t>
      </w:r>
    </w:p>
    <w:p w14:paraId="164DAF89" w14:textId="06F7E03B" w:rsidR="00F96129" w:rsidRDefault="00F96129" w:rsidP="00F96129">
      <w:pPr>
        <w:pStyle w:val="NoSpacing"/>
        <w:numPr>
          <w:ilvl w:val="1"/>
          <w:numId w:val="1"/>
        </w:numPr>
        <w:rPr>
          <w:rFonts w:ascii="Cambria" w:hAnsi="Cambria"/>
          <w:sz w:val="24"/>
          <w:szCs w:val="24"/>
        </w:rPr>
      </w:pPr>
      <w:proofErr w:type="spellStart"/>
      <w:r w:rsidRPr="00A76E18">
        <w:rPr>
          <w:rFonts w:ascii="Cambria" w:hAnsi="Cambria"/>
          <w:sz w:val="24"/>
          <w:szCs w:val="24"/>
        </w:rPr>
        <w:t>Rugle</w:t>
      </w:r>
      <w:proofErr w:type="spellEnd"/>
      <w:r w:rsidRPr="00A76E18">
        <w:rPr>
          <w:rFonts w:ascii="Cambria" w:hAnsi="Cambria"/>
          <w:sz w:val="24"/>
          <w:szCs w:val="24"/>
        </w:rPr>
        <w:t xml:space="preserve">, L. (2014). Case conceptualization with clients presenting with disordered gambling.  In D.C.S. Richard, A. </w:t>
      </w:r>
      <w:proofErr w:type="spellStart"/>
      <w:r w:rsidRPr="00A76E18">
        <w:rPr>
          <w:rFonts w:ascii="Cambria" w:hAnsi="Cambria"/>
          <w:sz w:val="24"/>
          <w:szCs w:val="24"/>
        </w:rPr>
        <w:t>Blaszczynski</w:t>
      </w:r>
      <w:proofErr w:type="spellEnd"/>
      <w:r w:rsidRPr="00A76E18">
        <w:rPr>
          <w:rFonts w:ascii="Cambria" w:hAnsi="Cambria"/>
          <w:sz w:val="24"/>
          <w:szCs w:val="24"/>
        </w:rPr>
        <w:t xml:space="preserve">, &amp; L. </w:t>
      </w:r>
      <w:proofErr w:type="spellStart"/>
      <w:r w:rsidRPr="00A76E18">
        <w:rPr>
          <w:rFonts w:ascii="Cambria" w:hAnsi="Cambria"/>
          <w:sz w:val="24"/>
          <w:szCs w:val="24"/>
        </w:rPr>
        <w:t>Nower</w:t>
      </w:r>
      <w:proofErr w:type="spellEnd"/>
      <w:r w:rsidRPr="00A76E18">
        <w:rPr>
          <w:rFonts w:ascii="Cambria" w:hAnsi="Cambria"/>
          <w:sz w:val="24"/>
          <w:szCs w:val="24"/>
        </w:rPr>
        <w:t xml:space="preserve"> (Eds.), </w:t>
      </w:r>
      <w:r w:rsidRPr="00A76E18">
        <w:rPr>
          <w:rFonts w:ascii="Cambria" w:hAnsi="Cambria"/>
          <w:i/>
          <w:sz w:val="24"/>
          <w:szCs w:val="24"/>
        </w:rPr>
        <w:t>The Wiley-Blackwell Handbook of Disordered Gambling (pp. 132-164).</w:t>
      </w:r>
      <w:r w:rsidRPr="00A76E18">
        <w:rPr>
          <w:rFonts w:ascii="Cambria" w:hAnsi="Cambria"/>
          <w:sz w:val="24"/>
          <w:szCs w:val="24"/>
        </w:rPr>
        <w:t xml:space="preserve"> Malden, MA: John Wiley &amp; Sons, Inc.</w:t>
      </w:r>
    </w:p>
    <w:p w14:paraId="0DCCEDBF" w14:textId="24F9981F" w:rsidR="00F96129" w:rsidRPr="00F96129" w:rsidRDefault="00F96129" w:rsidP="00F96129">
      <w:pPr>
        <w:pStyle w:val="NoSpacing"/>
        <w:numPr>
          <w:ilvl w:val="1"/>
          <w:numId w:val="1"/>
        </w:numPr>
        <w:rPr>
          <w:rFonts w:ascii="Cambria" w:hAnsi="Cambria"/>
          <w:sz w:val="24"/>
          <w:szCs w:val="24"/>
        </w:rPr>
      </w:pPr>
      <w:proofErr w:type="spellStart"/>
      <w:r w:rsidRPr="00F96129">
        <w:rPr>
          <w:rFonts w:ascii="Cambria" w:hAnsi="Cambria"/>
          <w:sz w:val="24"/>
          <w:szCs w:val="24"/>
        </w:rPr>
        <w:t>Yoman</w:t>
      </w:r>
      <w:proofErr w:type="spellEnd"/>
      <w:r w:rsidRPr="00F96129">
        <w:rPr>
          <w:rFonts w:ascii="Cambria" w:hAnsi="Cambria"/>
          <w:sz w:val="24"/>
          <w:szCs w:val="24"/>
        </w:rPr>
        <w:t>, J. (2008). A primer on functional analysis. </w:t>
      </w:r>
      <w:r w:rsidRPr="00F96129">
        <w:rPr>
          <w:rFonts w:ascii="Cambria" w:hAnsi="Cambria"/>
          <w:i/>
          <w:iCs/>
          <w:sz w:val="24"/>
          <w:szCs w:val="24"/>
        </w:rPr>
        <w:t>Cognitive and Behavioral Practice</w:t>
      </w:r>
      <w:r w:rsidRPr="00F96129">
        <w:rPr>
          <w:rFonts w:ascii="Cambria" w:hAnsi="Cambria"/>
          <w:sz w:val="24"/>
          <w:szCs w:val="24"/>
        </w:rPr>
        <w:t>, </w:t>
      </w:r>
      <w:r w:rsidRPr="00F96129">
        <w:rPr>
          <w:rFonts w:ascii="Cambria" w:hAnsi="Cambria"/>
          <w:i/>
          <w:iCs/>
          <w:sz w:val="24"/>
          <w:szCs w:val="24"/>
        </w:rPr>
        <w:t>15</w:t>
      </w:r>
      <w:r w:rsidRPr="00F96129">
        <w:rPr>
          <w:rFonts w:ascii="Cambria" w:hAnsi="Cambria"/>
          <w:sz w:val="24"/>
          <w:szCs w:val="24"/>
        </w:rPr>
        <w:t>(3), 325-340.</w:t>
      </w:r>
    </w:p>
    <w:p w14:paraId="1B6992A4" w14:textId="0D33BE75" w:rsidR="00340067" w:rsidRPr="00A76E18" w:rsidRDefault="00340067" w:rsidP="002E790E">
      <w:pPr>
        <w:pStyle w:val="NoSpacing"/>
        <w:ind w:left="1440"/>
        <w:rPr>
          <w:rFonts w:ascii="Cambria" w:hAnsi="Cambria"/>
          <w:sz w:val="24"/>
          <w:szCs w:val="24"/>
        </w:rPr>
      </w:pPr>
    </w:p>
    <w:p w14:paraId="2F6DE338" w14:textId="77777777" w:rsidR="00F96129" w:rsidRPr="00A76E18" w:rsidRDefault="0022196C" w:rsidP="00F96129">
      <w:pPr>
        <w:pStyle w:val="NoSpacing"/>
        <w:rPr>
          <w:rFonts w:ascii="Cambria" w:hAnsi="Cambria"/>
          <w:b/>
          <w:sz w:val="24"/>
          <w:szCs w:val="24"/>
        </w:rPr>
      </w:pPr>
      <w:r w:rsidRPr="00A314F6">
        <w:rPr>
          <w:rFonts w:ascii="Cambria" w:hAnsi="Cambria"/>
          <w:b/>
          <w:sz w:val="24"/>
          <w:szCs w:val="24"/>
        </w:rPr>
        <w:t xml:space="preserve">February </w:t>
      </w:r>
      <w:r w:rsidR="00F45C62" w:rsidRPr="00A314F6">
        <w:rPr>
          <w:rFonts w:ascii="Cambria" w:hAnsi="Cambria"/>
          <w:b/>
          <w:sz w:val="24"/>
          <w:szCs w:val="24"/>
        </w:rPr>
        <w:t>2</w:t>
      </w:r>
      <w:r w:rsidR="00007A14" w:rsidRPr="00A314F6">
        <w:rPr>
          <w:rFonts w:ascii="Cambria" w:hAnsi="Cambria"/>
          <w:b/>
          <w:sz w:val="24"/>
          <w:szCs w:val="24"/>
        </w:rPr>
        <w:t>0</w:t>
      </w:r>
      <w:r w:rsidR="008A28E2">
        <w:rPr>
          <w:rFonts w:ascii="Cambria" w:hAnsi="Cambria"/>
          <w:b/>
          <w:sz w:val="24"/>
          <w:szCs w:val="24"/>
        </w:rPr>
        <w:t xml:space="preserve"> </w:t>
      </w:r>
      <w:r w:rsidR="00F96129">
        <w:rPr>
          <w:rFonts w:ascii="Cambria" w:hAnsi="Cambria"/>
          <w:b/>
          <w:sz w:val="24"/>
          <w:szCs w:val="24"/>
        </w:rPr>
        <w:t>– Motivational Interviewing</w:t>
      </w:r>
    </w:p>
    <w:p w14:paraId="25B2A141" w14:textId="5D7857C0" w:rsidR="00F96129" w:rsidRPr="00CA6625" w:rsidRDefault="00F96129" w:rsidP="00F96129">
      <w:pPr>
        <w:pStyle w:val="NoSpacing"/>
        <w:numPr>
          <w:ilvl w:val="0"/>
          <w:numId w:val="1"/>
        </w:numPr>
        <w:rPr>
          <w:rFonts w:ascii="Cambria" w:hAnsi="Cambria"/>
          <w:b/>
          <w:sz w:val="24"/>
          <w:szCs w:val="24"/>
        </w:rPr>
      </w:pPr>
      <w:r>
        <w:rPr>
          <w:rFonts w:ascii="Cambria" w:hAnsi="Cambria"/>
          <w:color w:val="000000"/>
          <w:sz w:val="24"/>
        </w:rPr>
        <w:t xml:space="preserve">Require reading: </w:t>
      </w:r>
    </w:p>
    <w:p w14:paraId="50E10025" w14:textId="77777777" w:rsidR="00F96129" w:rsidRDefault="00F96129" w:rsidP="00F96129">
      <w:pPr>
        <w:pStyle w:val="NoSpacing"/>
        <w:numPr>
          <w:ilvl w:val="1"/>
          <w:numId w:val="1"/>
        </w:numPr>
        <w:rPr>
          <w:rFonts w:ascii="Cambria" w:hAnsi="Cambria"/>
          <w:b/>
          <w:sz w:val="24"/>
          <w:szCs w:val="24"/>
        </w:rPr>
      </w:pPr>
      <w:r w:rsidRPr="00CA6625">
        <w:rPr>
          <w:rFonts w:ascii="Cambria" w:hAnsi="Cambria"/>
          <w:color w:val="000000"/>
          <w:sz w:val="24"/>
        </w:rPr>
        <w:t>Miller, W. R., &amp; Rollnick, S. (2023). </w:t>
      </w:r>
      <w:r w:rsidRPr="00CA6625">
        <w:rPr>
          <w:rFonts w:ascii="Cambria" w:hAnsi="Cambria"/>
          <w:i/>
          <w:iCs/>
          <w:color w:val="000000"/>
          <w:sz w:val="24"/>
        </w:rPr>
        <w:t>Motivational interviewing: Helping people change and grow</w:t>
      </w:r>
      <w:r w:rsidRPr="00CA6625">
        <w:rPr>
          <w:rFonts w:ascii="Cambria" w:hAnsi="Cambria"/>
          <w:color w:val="000000"/>
          <w:sz w:val="24"/>
        </w:rPr>
        <w:t xml:space="preserve"> (4th ed.). New York, NY: Guilford Press.</w:t>
      </w:r>
      <w:r w:rsidRPr="00CA6625">
        <w:rPr>
          <w:rFonts w:ascii="Cambria" w:hAnsi="Cambria"/>
          <w:color w:val="000000"/>
          <w:sz w:val="24"/>
          <w:szCs w:val="24"/>
        </w:rPr>
        <w:t xml:space="preserve"> </w:t>
      </w:r>
    </w:p>
    <w:p w14:paraId="62CF7ADC" w14:textId="77777777" w:rsidR="00F96129" w:rsidRPr="00CA6625" w:rsidRDefault="00F96129" w:rsidP="00F96129">
      <w:pPr>
        <w:pStyle w:val="NoSpacing"/>
        <w:numPr>
          <w:ilvl w:val="2"/>
          <w:numId w:val="1"/>
        </w:numPr>
        <w:rPr>
          <w:rFonts w:ascii="Cambria" w:hAnsi="Cambria"/>
          <w:b/>
          <w:sz w:val="24"/>
          <w:szCs w:val="24"/>
        </w:rPr>
      </w:pPr>
      <w:r w:rsidRPr="00CA6625">
        <w:rPr>
          <w:rFonts w:ascii="Cambria" w:hAnsi="Cambria"/>
          <w:bCs/>
          <w:color w:val="000000"/>
          <w:sz w:val="24"/>
          <w:szCs w:val="24"/>
        </w:rPr>
        <w:t>Chapter 1</w:t>
      </w:r>
    </w:p>
    <w:p w14:paraId="4CA92795" w14:textId="77777777" w:rsidR="00F96129" w:rsidRPr="00CA6625" w:rsidRDefault="00F96129" w:rsidP="00F96129">
      <w:pPr>
        <w:pStyle w:val="NoSpacing"/>
        <w:numPr>
          <w:ilvl w:val="2"/>
          <w:numId w:val="1"/>
        </w:numPr>
        <w:rPr>
          <w:rFonts w:ascii="Cambria" w:hAnsi="Cambria"/>
          <w:bCs/>
          <w:sz w:val="24"/>
          <w:szCs w:val="24"/>
        </w:rPr>
      </w:pPr>
      <w:r w:rsidRPr="00CA6625">
        <w:rPr>
          <w:rFonts w:ascii="Cambria" w:hAnsi="Cambria"/>
          <w:bCs/>
          <w:color w:val="000000"/>
          <w:sz w:val="24"/>
          <w:szCs w:val="24"/>
        </w:rPr>
        <w:t xml:space="preserve">Chapter 2 </w:t>
      </w:r>
    </w:p>
    <w:p w14:paraId="10605AEB" w14:textId="77777777" w:rsidR="00F96129" w:rsidRPr="00CA6625" w:rsidRDefault="00F96129" w:rsidP="00F96129">
      <w:pPr>
        <w:pStyle w:val="NoSpacing"/>
        <w:numPr>
          <w:ilvl w:val="2"/>
          <w:numId w:val="1"/>
        </w:numPr>
        <w:rPr>
          <w:rFonts w:ascii="Cambria" w:hAnsi="Cambria"/>
          <w:bCs/>
          <w:sz w:val="24"/>
          <w:szCs w:val="24"/>
        </w:rPr>
      </w:pPr>
      <w:r w:rsidRPr="00CA6625">
        <w:rPr>
          <w:rFonts w:ascii="Cambria" w:hAnsi="Cambria"/>
          <w:bCs/>
          <w:color w:val="000000"/>
          <w:sz w:val="24"/>
          <w:szCs w:val="24"/>
        </w:rPr>
        <w:t>Chapter 3</w:t>
      </w:r>
    </w:p>
    <w:p w14:paraId="13E9FDAD" w14:textId="77777777" w:rsidR="00A314F6" w:rsidRDefault="00A314F6" w:rsidP="00F96129">
      <w:pPr>
        <w:pStyle w:val="NoSpacing"/>
        <w:rPr>
          <w:rFonts w:ascii="Cambria" w:hAnsi="Cambria"/>
          <w:b/>
          <w:sz w:val="24"/>
          <w:szCs w:val="24"/>
        </w:rPr>
      </w:pPr>
    </w:p>
    <w:p w14:paraId="4CA009AD" w14:textId="761B6476" w:rsidR="00F96129" w:rsidRDefault="005B1793" w:rsidP="00F96129">
      <w:pPr>
        <w:pStyle w:val="NoSpacing"/>
        <w:rPr>
          <w:rFonts w:ascii="Cambria" w:hAnsi="Cambria"/>
          <w:b/>
          <w:sz w:val="24"/>
          <w:szCs w:val="24"/>
        </w:rPr>
      </w:pPr>
      <w:r w:rsidRPr="00A76E18">
        <w:rPr>
          <w:rFonts w:ascii="Cambria" w:hAnsi="Cambria"/>
          <w:b/>
          <w:sz w:val="24"/>
          <w:szCs w:val="24"/>
        </w:rPr>
        <w:t xml:space="preserve">February </w:t>
      </w:r>
      <w:r w:rsidR="006C16E7" w:rsidRPr="00A76E18">
        <w:rPr>
          <w:rFonts w:ascii="Cambria" w:hAnsi="Cambria"/>
          <w:b/>
          <w:sz w:val="24"/>
          <w:szCs w:val="24"/>
        </w:rPr>
        <w:t>2</w:t>
      </w:r>
      <w:r w:rsidR="00007A14" w:rsidRPr="00A76E18">
        <w:rPr>
          <w:rFonts w:ascii="Cambria" w:hAnsi="Cambria"/>
          <w:b/>
          <w:sz w:val="24"/>
          <w:szCs w:val="24"/>
        </w:rPr>
        <w:t>7</w:t>
      </w:r>
      <w:r w:rsidRPr="00A76E18">
        <w:rPr>
          <w:rFonts w:ascii="Cambria" w:hAnsi="Cambria"/>
          <w:b/>
          <w:sz w:val="24"/>
          <w:szCs w:val="24"/>
        </w:rPr>
        <w:t xml:space="preserve"> </w:t>
      </w:r>
      <w:r w:rsidR="00F96129">
        <w:rPr>
          <w:rFonts w:ascii="Cambria" w:hAnsi="Cambria"/>
          <w:b/>
          <w:sz w:val="24"/>
          <w:szCs w:val="24"/>
        </w:rPr>
        <w:t xml:space="preserve">– </w:t>
      </w:r>
      <w:r w:rsidR="00F96129" w:rsidRPr="00A76E18">
        <w:rPr>
          <w:rFonts w:ascii="Cambria" w:hAnsi="Cambria"/>
          <w:b/>
          <w:sz w:val="24"/>
          <w:szCs w:val="24"/>
        </w:rPr>
        <w:t>Motivational Interviewing</w:t>
      </w:r>
    </w:p>
    <w:p w14:paraId="32A0108F" w14:textId="12B5A49A" w:rsidR="00F96129" w:rsidRPr="00CA6625" w:rsidRDefault="00F96129" w:rsidP="00F96129">
      <w:pPr>
        <w:pStyle w:val="NoSpacing"/>
        <w:numPr>
          <w:ilvl w:val="0"/>
          <w:numId w:val="1"/>
        </w:numPr>
        <w:rPr>
          <w:rFonts w:ascii="Cambria" w:hAnsi="Cambria"/>
          <w:bCs/>
          <w:sz w:val="24"/>
          <w:szCs w:val="24"/>
        </w:rPr>
      </w:pPr>
      <w:r w:rsidRPr="00CA6625">
        <w:rPr>
          <w:rFonts w:ascii="Cambria" w:hAnsi="Cambria"/>
          <w:bCs/>
          <w:sz w:val="24"/>
          <w:szCs w:val="24"/>
        </w:rPr>
        <w:t>Required reading:</w:t>
      </w:r>
    </w:p>
    <w:p w14:paraId="41A80834" w14:textId="77777777" w:rsidR="00F96129" w:rsidRPr="00CA6625" w:rsidRDefault="00F96129" w:rsidP="00F96129">
      <w:pPr>
        <w:pStyle w:val="NoSpacing"/>
        <w:numPr>
          <w:ilvl w:val="1"/>
          <w:numId w:val="1"/>
        </w:numPr>
        <w:rPr>
          <w:rFonts w:ascii="Cambria" w:hAnsi="Cambria"/>
          <w:sz w:val="24"/>
          <w:szCs w:val="24"/>
        </w:rPr>
      </w:pPr>
      <w:r w:rsidRPr="00A76E18">
        <w:rPr>
          <w:rFonts w:ascii="Cambria" w:hAnsi="Cambria"/>
          <w:color w:val="000000"/>
          <w:sz w:val="24"/>
        </w:rPr>
        <w:lastRenderedPageBreak/>
        <w:t>Miller, W. R., &amp; Rollnick, S. (2023). </w:t>
      </w:r>
      <w:r w:rsidRPr="00A76E18">
        <w:rPr>
          <w:rFonts w:ascii="Cambria" w:hAnsi="Cambria"/>
          <w:i/>
          <w:iCs/>
          <w:color w:val="000000"/>
          <w:sz w:val="24"/>
        </w:rPr>
        <w:t>Motivational interviewing: Helping people change and grow</w:t>
      </w:r>
      <w:r w:rsidRPr="00A76E18">
        <w:rPr>
          <w:rFonts w:ascii="Cambria" w:hAnsi="Cambria"/>
          <w:color w:val="000000"/>
          <w:sz w:val="24"/>
        </w:rPr>
        <w:t xml:space="preserve"> (4th ed.). New York, NY: Guilford Press.</w:t>
      </w:r>
    </w:p>
    <w:p w14:paraId="664F8CF4" w14:textId="77777777" w:rsidR="00F96129" w:rsidRPr="00CA6625" w:rsidRDefault="00F96129" w:rsidP="00F96129">
      <w:pPr>
        <w:pStyle w:val="NoSpacing"/>
        <w:numPr>
          <w:ilvl w:val="2"/>
          <w:numId w:val="1"/>
        </w:numPr>
        <w:rPr>
          <w:rFonts w:ascii="Cambria" w:hAnsi="Cambria"/>
          <w:sz w:val="24"/>
          <w:szCs w:val="24"/>
        </w:rPr>
      </w:pPr>
      <w:r>
        <w:rPr>
          <w:rFonts w:ascii="Cambria" w:hAnsi="Cambria"/>
          <w:sz w:val="24"/>
          <w:szCs w:val="24"/>
        </w:rPr>
        <w:t>Chapter 4</w:t>
      </w:r>
    </w:p>
    <w:p w14:paraId="14DF5338" w14:textId="77777777" w:rsidR="00F96129" w:rsidRPr="00CA6625" w:rsidRDefault="00F96129" w:rsidP="00F96129">
      <w:pPr>
        <w:pStyle w:val="NoSpacing"/>
        <w:numPr>
          <w:ilvl w:val="2"/>
          <w:numId w:val="1"/>
        </w:numPr>
        <w:rPr>
          <w:rFonts w:ascii="Cambria" w:hAnsi="Cambria"/>
          <w:sz w:val="24"/>
          <w:szCs w:val="24"/>
        </w:rPr>
      </w:pPr>
      <w:r>
        <w:rPr>
          <w:rFonts w:ascii="Cambria" w:hAnsi="Cambria"/>
          <w:color w:val="000000"/>
          <w:sz w:val="24"/>
        </w:rPr>
        <w:t>Chapter 5</w:t>
      </w:r>
    </w:p>
    <w:p w14:paraId="5688585E" w14:textId="77777777" w:rsidR="00F96129" w:rsidRPr="00CA6625" w:rsidRDefault="00F96129" w:rsidP="00F96129">
      <w:pPr>
        <w:pStyle w:val="NoSpacing"/>
        <w:numPr>
          <w:ilvl w:val="2"/>
          <w:numId w:val="1"/>
        </w:numPr>
        <w:rPr>
          <w:rFonts w:ascii="Cambria" w:hAnsi="Cambria"/>
          <w:sz w:val="24"/>
          <w:szCs w:val="24"/>
        </w:rPr>
      </w:pPr>
      <w:r>
        <w:rPr>
          <w:rFonts w:ascii="Cambria" w:hAnsi="Cambria"/>
          <w:color w:val="000000"/>
          <w:sz w:val="24"/>
        </w:rPr>
        <w:t>Chapter 6</w:t>
      </w:r>
    </w:p>
    <w:p w14:paraId="47B303DC" w14:textId="77777777" w:rsidR="00F96129" w:rsidRPr="00CA6625" w:rsidRDefault="00F96129" w:rsidP="00F96129">
      <w:pPr>
        <w:pStyle w:val="NoSpacing"/>
        <w:numPr>
          <w:ilvl w:val="2"/>
          <w:numId w:val="1"/>
        </w:numPr>
        <w:rPr>
          <w:rFonts w:ascii="Cambria" w:hAnsi="Cambria"/>
          <w:sz w:val="24"/>
          <w:szCs w:val="24"/>
        </w:rPr>
      </w:pPr>
      <w:r>
        <w:rPr>
          <w:rFonts w:ascii="Cambria" w:hAnsi="Cambria"/>
          <w:color w:val="000000"/>
          <w:sz w:val="24"/>
        </w:rPr>
        <w:t>Chapter 7</w:t>
      </w:r>
    </w:p>
    <w:p w14:paraId="31425FBB" w14:textId="77777777" w:rsidR="00E475A0" w:rsidRPr="00A76E18" w:rsidRDefault="00E475A0" w:rsidP="0022196C">
      <w:pPr>
        <w:pStyle w:val="NoSpacing"/>
        <w:rPr>
          <w:rFonts w:ascii="Cambria" w:hAnsi="Cambria"/>
          <w:b/>
          <w:sz w:val="24"/>
          <w:szCs w:val="24"/>
        </w:rPr>
      </w:pPr>
    </w:p>
    <w:p w14:paraId="0BEBF1C0" w14:textId="77777777" w:rsidR="00F96129" w:rsidRDefault="0022196C" w:rsidP="00F96129">
      <w:pPr>
        <w:pStyle w:val="NoSpacing"/>
        <w:rPr>
          <w:rFonts w:ascii="Cambria" w:hAnsi="Cambria"/>
          <w:b/>
          <w:sz w:val="24"/>
          <w:szCs w:val="24"/>
        </w:rPr>
      </w:pPr>
      <w:r w:rsidRPr="00A76E18">
        <w:rPr>
          <w:rFonts w:ascii="Cambria" w:hAnsi="Cambria"/>
          <w:b/>
          <w:sz w:val="24"/>
          <w:szCs w:val="24"/>
        </w:rPr>
        <w:t xml:space="preserve">March </w:t>
      </w:r>
      <w:r w:rsidR="00007A14" w:rsidRPr="00A76E18">
        <w:rPr>
          <w:rFonts w:ascii="Cambria" w:hAnsi="Cambria"/>
          <w:b/>
          <w:sz w:val="24"/>
          <w:szCs w:val="24"/>
        </w:rPr>
        <w:t>6</w:t>
      </w:r>
      <w:r w:rsidR="00F96129">
        <w:rPr>
          <w:rFonts w:ascii="Cambria" w:hAnsi="Cambria"/>
          <w:b/>
          <w:sz w:val="24"/>
          <w:szCs w:val="24"/>
        </w:rPr>
        <w:t xml:space="preserve"> – </w:t>
      </w:r>
      <w:r w:rsidR="00F96129" w:rsidRPr="00A76E18">
        <w:rPr>
          <w:rFonts w:ascii="Cambria" w:hAnsi="Cambria"/>
          <w:b/>
          <w:sz w:val="24"/>
          <w:szCs w:val="24"/>
        </w:rPr>
        <w:t>Motivational Interviewing</w:t>
      </w:r>
    </w:p>
    <w:p w14:paraId="75A60852" w14:textId="1BBB1678" w:rsidR="00F96129" w:rsidRPr="00CA6625" w:rsidRDefault="00F96129" w:rsidP="00F96129">
      <w:pPr>
        <w:pStyle w:val="NoSpacing"/>
        <w:numPr>
          <w:ilvl w:val="0"/>
          <w:numId w:val="1"/>
        </w:numPr>
        <w:rPr>
          <w:rFonts w:ascii="Cambria" w:hAnsi="Cambria"/>
          <w:bCs/>
          <w:sz w:val="24"/>
          <w:szCs w:val="24"/>
        </w:rPr>
      </w:pPr>
      <w:r>
        <w:rPr>
          <w:rFonts w:ascii="Cambria" w:hAnsi="Cambria"/>
          <w:bCs/>
          <w:sz w:val="24"/>
          <w:szCs w:val="24"/>
        </w:rPr>
        <w:t>Required reading:</w:t>
      </w:r>
    </w:p>
    <w:p w14:paraId="7D9A2D1E" w14:textId="77777777" w:rsidR="00F96129" w:rsidRPr="00CA6625" w:rsidRDefault="00F96129" w:rsidP="00F96129">
      <w:pPr>
        <w:pStyle w:val="NoSpacing"/>
        <w:numPr>
          <w:ilvl w:val="1"/>
          <w:numId w:val="1"/>
        </w:numPr>
        <w:rPr>
          <w:rFonts w:ascii="Cambria" w:hAnsi="Cambria"/>
          <w:sz w:val="24"/>
          <w:szCs w:val="24"/>
        </w:rPr>
      </w:pPr>
      <w:r w:rsidRPr="00A76E18">
        <w:rPr>
          <w:rFonts w:ascii="Cambria" w:hAnsi="Cambria"/>
          <w:color w:val="000000"/>
          <w:sz w:val="24"/>
        </w:rPr>
        <w:t>Miller, W. R., &amp; Rollnick, S. (2023). </w:t>
      </w:r>
      <w:r w:rsidRPr="00A76E18">
        <w:rPr>
          <w:rFonts w:ascii="Cambria" w:hAnsi="Cambria"/>
          <w:i/>
          <w:iCs/>
          <w:color w:val="000000"/>
          <w:sz w:val="24"/>
        </w:rPr>
        <w:t>Motivational interviewing: Helping people change and grow</w:t>
      </w:r>
      <w:r w:rsidRPr="00A76E18">
        <w:rPr>
          <w:rFonts w:ascii="Cambria" w:hAnsi="Cambria"/>
          <w:color w:val="000000"/>
          <w:sz w:val="24"/>
        </w:rPr>
        <w:t xml:space="preserve"> (4th ed.). New York, NY: Guilford Press.</w:t>
      </w:r>
      <w:r w:rsidRPr="00A76E18">
        <w:rPr>
          <w:rFonts w:ascii="Cambria" w:hAnsi="Cambria"/>
          <w:color w:val="000000"/>
          <w:sz w:val="24"/>
          <w:szCs w:val="24"/>
        </w:rPr>
        <w:t xml:space="preserve"> </w:t>
      </w:r>
    </w:p>
    <w:p w14:paraId="1EC1D781" w14:textId="77777777" w:rsidR="00F96129" w:rsidRDefault="00F96129" w:rsidP="00F96129">
      <w:pPr>
        <w:pStyle w:val="NoSpacing"/>
        <w:numPr>
          <w:ilvl w:val="2"/>
          <w:numId w:val="1"/>
        </w:numPr>
        <w:rPr>
          <w:rFonts w:ascii="Cambria" w:hAnsi="Cambria"/>
          <w:sz w:val="24"/>
          <w:szCs w:val="24"/>
        </w:rPr>
      </w:pPr>
      <w:r>
        <w:rPr>
          <w:rFonts w:ascii="Cambria" w:hAnsi="Cambria"/>
          <w:sz w:val="24"/>
          <w:szCs w:val="24"/>
        </w:rPr>
        <w:t>Chapter 8</w:t>
      </w:r>
    </w:p>
    <w:p w14:paraId="0D75303B" w14:textId="77777777" w:rsidR="00F96129" w:rsidRDefault="00F96129" w:rsidP="00F96129">
      <w:pPr>
        <w:pStyle w:val="NoSpacing"/>
        <w:numPr>
          <w:ilvl w:val="2"/>
          <w:numId w:val="1"/>
        </w:numPr>
        <w:rPr>
          <w:rFonts w:ascii="Cambria" w:hAnsi="Cambria"/>
          <w:sz w:val="24"/>
          <w:szCs w:val="24"/>
        </w:rPr>
      </w:pPr>
      <w:r>
        <w:rPr>
          <w:rFonts w:ascii="Cambria" w:hAnsi="Cambria"/>
          <w:sz w:val="24"/>
          <w:szCs w:val="24"/>
        </w:rPr>
        <w:t>Chapter 10</w:t>
      </w:r>
    </w:p>
    <w:p w14:paraId="63C7FC08" w14:textId="77777777" w:rsidR="00F96129" w:rsidRDefault="00F96129" w:rsidP="00F96129">
      <w:pPr>
        <w:pStyle w:val="NoSpacing"/>
        <w:numPr>
          <w:ilvl w:val="2"/>
          <w:numId w:val="1"/>
        </w:numPr>
        <w:rPr>
          <w:rFonts w:ascii="Cambria" w:hAnsi="Cambria"/>
          <w:sz w:val="24"/>
          <w:szCs w:val="24"/>
        </w:rPr>
      </w:pPr>
      <w:r>
        <w:rPr>
          <w:rFonts w:ascii="Cambria" w:hAnsi="Cambria"/>
          <w:sz w:val="24"/>
          <w:szCs w:val="24"/>
        </w:rPr>
        <w:t>Chapter 14</w:t>
      </w:r>
    </w:p>
    <w:p w14:paraId="0DCCEDFE" w14:textId="77777777" w:rsidR="0022196C" w:rsidRPr="00A76E18" w:rsidRDefault="0022196C" w:rsidP="0022196C">
      <w:pPr>
        <w:pStyle w:val="NoSpacing"/>
        <w:rPr>
          <w:rFonts w:ascii="Cambria" w:hAnsi="Cambria"/>
          <w:b/>
          <w:sz w:val="24"/>
          <w:szCs w:val="24"/>
        </w:rPr>
      </w:pPr>
    </w:p>
    <w:p w14:paraId="0DCCEDFF" w14:textId="22D6DF7B" w:rsidR="0022196C" w:rsidRPr="00A76E18" w:rsidRDefault="0022196C" w:rsidP="0022196C">
      <w:pPr>
        <w:pStyle w:val="NoSpacing"/>
        <w:rPr>
          <w:rFonts w:ascii="Cambria" w:hAnsi="Cambria"/>
          <w:b/>
          <w:sz w:val="24"/>
          <w:szCs w:val="24"/>
        </w:rPr>
      </w:pPr>
      <w:r w:rsidRPr="00A76E18">
        <w:rPr>
          <w:rFonts w:ascii="Cambria" w:hAnsi="Cambria"/>
          <w:b/>
          <w:sz w:val="24"/>
          <w:szCs w:val="24"/>
        </w:rPr>
        <w:t xml:space="preserve">March </w:t>
      </w:r>
      <w:r w:rsidR="00F45C62" w:rsidRPr="00A76E18">
        <w:rPr>
          <w:rFonts w:ascii="Cambria" w:hAnsi="Cambria"/>
          <w:b/>
          <w:sz w:val="24"/>
          <w:szCs w:val="24"/>
        </w:rPr>
        <w:t>1</w:t>
      </w:r>
      <w:r w:rsidR="00007A14" w:rsidRPr="00A76E18">
        <w:rPr>
          <w:rFonts w:ascii="Cambria" w:hAnsi="Cambria"/>
          <w:b/>
          <w:sz w:val="24"/>
          <w:szCs w:val="24"/>
        </w:rPr>
        <w:t>3</w:t>
      </w:r>
      <w:r w:rsidRPr="00A76E18">
        <w:rPr>
          <w:rFonts w:ascii="Cambria" w:hAnsi="Cambria"/>
          <w:b/>
          <w:sz w:val="24"/>
          <w:szCs w:val="24"/>
        </w:rPr>
        <w:t xml:space="preserve"> – Spring Break (No Class)</w:t>
      </w:r>
    </w:p>
    <w:p w14:paraId="0DCCEE00" w14:textId="77777777" w:rsidR="0022196C" w:rsidRPr="00A76E18" w:rsidRDefault="0022196C" w:rsidP="0022196C">
      <w:pPr>
        <w:pStyle w:val="NoSpacing"/>
        <w:rPr>
          <w:rFonts w:ascii="Cambria" w:hAnsi="Cambria"/>
          <w:b/>
          <w:sz w:val="24"/>
          <w:szCs w:val="24"/>
        </w:rPr>
      </w:pPr>
    </w:p>
    <w:p w14:paraId="56D49478" w14:textId="4B782787" w:rsidR="00F96129" w:rsidRPr="00A76E18" w:rsidRDefault="0022196C" w:rsidP="00F96129">
      <w:pPr>
        <w:pStyle w:val="NoSpacing"/>
        <w:rPr>
          <w:rFonts w:ascii="Cambria" w:hAnsi="Cambria"/>
          <w:b/>
          <w:sz w:val="24"/>
          <w:szCs w:val="24"/>
          <w:vertAlign w:val="superscript"/>
        </w:rPr>
      </w:pPr>
      <w:r w:rsidRPr="00A76E18">
        <w:rPr>
          <w:rFonts w:ascii="Cambria" w:hAnsi="Cambria"/>
          <w:b/>
          <w:sz w:val="24"/>
          <w:szCs w:val="24"/>
        </w:rPr>
        <w:t xml:space="preserve">March </w:t>
      </w:r>
      <w:r w:rsidR="00F45C62" w:rsidRPr="00A76E18">
        <w:rPr>
          <w:rFonts w:ascii="Cambria" w:hAnsi="Cambria"/>
          <w:b/>
          <w:sz w:val="24"/>
          <w:szCs w:val="24"/>
        </w:rPr>
        <w:t>2</w:t>
      </w:r>
      <w:r w:rsidR="00007A14" w:rsidRPr="00A76E18">
        <w:rPr>
          <w:rFonts w:ascii="Cambria" w:hAnsi="Cambria"/>
          <w:b/>
          <w:sz w:val="24"/>
          <w:szCs w:val="24"/>
        </w:rPr>
        <w:t>0</w:t>
      </w:r>
      <w:r w:rsidR="00F96129">
        <w:rPr>
          <w:rFonts w:ascii="Cambria" w:hAnsi="Cambria"/>
          <w:b/>
          <w:sz w:val="24"/>
          <w:szCs w:val="24"/>
        </w:rPr>
        <w:t xml:space="preserve"> – Brief Intervention </w:t>
      </w:r>
    </w:p>
    <w:p w14:paraId="34509DA1" w14:textId="7359AD24" w:rsidR="00F96129" w:rsidRPr="002E790E" w:rsidRDefault="00F96129" w:rsidP="00F96129">
      <w:pPr>
        <w:pStyle w:val="NoSpacing"/>
        <w:numPr>
          <w:ilvl w:val="0"/>
          <w:numId w:val="1"/>
        </w:numPr>
        <w:rPr>
          <w:rFonts w:ascii="Cambria" w:hAnsi="Cambria"/>
          <w:b/>
          <w:sz w:val="24"/>
          <w:szCs w:val="24"/>
        </w:rPr>
      </w:pPr>
      <w:r>
        <w:rPr>
          <w:rFonts w:ascii="Cambria" w:hAnsi="Cambria"/>
          <w:bCs/>
          <w:sz w:val="24"/>
          <w:szCs w:val="24"/>
        </w:rPr>
        <w:t xml:space="preserve">Required reading: </w:t>
      </w:r>
    </w:p>
    <w:p w14:paraId="13BC01C2" w14:textId="77777777" w:rsidR="00F96129" w:rsidRDefault="00F96129" w:rsidP="00F96129">
      <w:pPr>
        <w:pStyle w:val="NoSpacing"/>
        <w:numPr>
          <w:ilvl w:val="1"/>
          <w:numId w:val="1"/>
        </w:numPr>
        <w:rPr>
          <w:rFonts w:ascii="Cambria" w:hAnsi="Cambria"/>
          <w:sz w:val="24"/>
          <w:szCs w:val="24"/>
        </w:rPr>
      </w:pPr>
      <w:r>
        <w:rPr>
          <w:rFonts w:ascii="Cambria" w:hAnsi="Cambria"/>
          <w:sz w:val="24"/>
          <w:szCs w:val="24"/>
        </w:rPr>
        <w:t>Winkle, J. (2024). SBIRT in medical settings.  PowerPoint by SBIRT Oregon.</w:t>
      </w:r>
    </w:p>
    <w:p w14:paraId="2E9C21E8" w14:textId="77777777" w:rsidR="00F96129" w:rsidRPr="00A76E18" w:rsidRDefault="00F96129" w:rsidP="00F96129">
      <w:pPr>
        <w:pStyle w:val="NoSpacing"/>
        <w:numPr>
          <w:ilvl w:val="2"/>
          <w:numId w:val="1"/>
        </w:numPr>
        <w:rPr>
          <w:rFonts w:ascii="Cambria" w:hAnsi="Cambria"/>
          <w:sz w:val="24"/>
          <w:szCs w:val="24"/>
        </w:rPr>
      </w:pPr>
      <w:r>
        <w:rPr>
          <w:rFonts w:ascii="Cambria" w:hAnsi="Cambria"/>
          <w:sz w:val="24"/>
          <w:szCs w:val="24"/>
        </w:rPr>
        <w:t xml:space="preserve">It’s over 200 slides.  </w:t>
      </w:r>
    </w:p>
    <w:p w14:paraId="36CD7E20" w14:textId="77777777" w:rsidR="00F96129" w:rsidRPr="00A76E18" w:rsidRDefault="00F96129" w:rsidP="00F96129">
      <w:pPr>
        <w:pStyle w:val="NoSpacing"/>
        <w:numPr>
          <w:ilvl w:val="1"/>
          <w:numId w:val="1"/>
        </w:numPr>
        <w:rPr>
          <w:rFonts w:ascii="Cambria" w:hAnsi="Cambria"/>
          <w:sz w:val="24"/>
          <w:szCs w:val="24"/>
        </w:rPr>
      </w:pPr>
      <w:proofErr w:type="spellStart"/>
      <w:r w:rsidRPr="00A76E18">
        <w:rPr>
          <w:rFonts w:ascii="Cambria" w:hAnsi="Cambria"/>
          <w:sz w:val="24"/>
          <w:szCs w:val="24"/>
        </w:rPr>
        <w:t>Saitz</w:t>
      </w:r>
      <w:proofErr w:type="spellEnd"/>
      <w:r w:rsidRPr="00A76E18">
        <w:rPr>
          <w:rFonts w:ascii="Cambria" w:hAnsi="Cambria"/>
          <w:sz w:val="24"/>
          <w:szCs w:val="24"/>
        </w:rPr>
        <w:t>, R. (2015). ‘SBIRT’ is the answer? Probably not.</w:t>
      </w:r>
      <w:r w:rsidRPr="00A76E18">
        <w:rPr>
          <w:rFonts w:ascii="Cambria" w:hAnsi="Cambria"/>
          <w:i/>
          <w:sz w:val="24"/>
          <w:szCs w:val="24"/>
        </w:rPr>
        <w:t xml:space="preserve"> Addiction, 110(9)</w:t>
      </w:r>
      <w:r w:rsidRPr="00A76E18">
        <w:rPr>
          <w:rFonts w:ascii="Cambria" w:hAnsi="Cambria"/>
          <w:sz w:val="24"/>
          <w:szCs w:val="24"/>
        </w:rPr>
        <w:t>, 1416-1417.</w:t>
      </w:r>
    </w:p>
    <w:p w14:paraId="06E32F6E" w14:textId="046C57FD" w:rsidR="00FA3960" w:rsidRPr="00A76E18" w:rsidRDefault="00CA6625" w:rsidP="00F96129">
      <w:pPr>
        <w:pStyle w:val="NoSpacing"/>
        <w:rPr>
          <w:rFonts w:ascii="Cambria" w:hAnsi="Cambria"/>
          <w:sz w:val="24"/>
          <w:szCs w:val="24"/>
        </w:rPr>
      </w:pPr>
      <w:r>
        <w:rPr>
          <w:rFonts w:ascii="Cambria" w:hAnsi="Cambria"/>
          <w:b/>
          <w:sz w:val="24"/>
          <w:szCs w:val="24"/>
        </w:rPr>
        <w:t xml:space="preserve"> </w:t>
      </w:r>
    </w:p>
    <w:p w14:paraId="73543EE1" w14:textId="2C729AD6" w:rsidR="00F45C62" w:rsidRPr="00F96129" w:rsidRDefault="0022196C" w:rsidP="00406203">
      <w:pPr>
        <w:pStyle w:val="NoSpacing"/>
        <w:rPr>
          <w:rFonts w:ascii="Cambria" w:hAnsi="Cambria"/>
          <w:sz w:val="24"/>
          <w:szCs w:val="24"/>
        </w:rPr>
      </w:pPr>
      <w:r w:rsidRPr="00A76E18">
        <w:rPr>
          <w:rFonts w:ascii="Cambria" w:hAnsi="Cambria"/>
          <w:b/>
          <w:sz w:val="24"/>
          <w:szCs w:val="24"/>
        </w:rPr>
        <w:t xml:space="preserve">March </w:t>
      </w:r>
      <w:r w:rsidR="004D1A90" w:rsidRPr="00A76E18">
        <w:rPr>
          <w:rFonts w:ascii="Cambria" w:hAnsi="Cambria"/>
          <w:b/>
          <w:sz w:val="24"/>
          <w:szCs w:val="24"/>
        </w:rPr>
        <w:t>2</w:t>
      </w:r>
      <w:r w:rsidR="00007A14" w:rsidRPr="00A76E18">
        <w:rPr>
          <w:rFonts w:ascii="Cambria" w:hAnsi="Cambria"/>
          <w:b/>
          <w:sz w:val="24"/>
          <w:szCs w:val="24"/>
        </w:rPr>
        <w:t>7</w:t>
      </w:r>
      <w:r w:rsidR="00F96129">
        <w:rPr>
          <w:rFonts w:ascii="Cambria" w:hAnsi="Cambria"/>
          <w:b/>
          <w:sz w:val="24"/>
          <w:szCs w:val="24"/>
        </w:rPr>
        <w:t xml:space="preserve"> – </w:t>
      </w:r>
      <w:r w:rsidR="00406203">
        <w:rPr>
          <w:rFonts w:ascii="Cambria" w:hAnsi="Cambria"/>
          <w:b/>
          <w:sz w:val="24"/>
          <w:szCs w:val="24"/>
        </w:rPr>
        <w:t>Cognitive Behavioral Therapy</w:t>
      </w:r>
    </w:p>
    <w:p w14:paraId="70ADE69F" w14:textId="52543D15" w:rsidR="00406203" w:rsidRPr="00F96129" w:rsidRDefault="00406203" w:rsidP="00406203">
      <w:pPr>
        <w:pStyle w:val="NoSpacing"/>
        <w:numPr>
          <w:ilvl w:val="0"/>
          <w:numId w:val="1"/>
        </w:numPr>
        <w:rPr>
          <w:rFonts w:ascii="Cambria" w:hAnsi="Cambria"/>
          <w:bCs/>
          <w:sz w:val="24"/>
          <w:szCs w:val="24"/>
        </w:rPr>
      </w:pPr>
      <w:r w:rsidRPr="00F96129">
        <w:rPr>
          <w:rFonts w:ascii="Cambria" w:hAnsi="Cambria"/>
          <w:bCs/>
          <w:sz w:val="24"/>
          <w:szCs w:val="24"/>
        </w:rPr>
        <w:t>Required reading:</w:t>
      </w:r>
    </w:p>
    <w:p w14:paraId="4C4F0413" w14:textId="77777777" w:rsidR="002B735C" w:rsidRDefault="002B735C" w:rsidP="002B735C">
      <w:pPr>
        <w:pStyle w:val="NoSpacing"/>
        <w:numPr>
          <w:ilvl w:val="1"/>
          <w:numId w:val="1"/>
        </w:numPr>
        <w:rPr>
          <w:rFonts w:ascii="Cambria" w:hAnsi="Cambria"/>
          <w:sz w:val="24"/>
          <w:szCs w:val="24"/>
        </w:rPr>
      </w:pPr>
      <w:r>
        <w:rPr>
          <w:rFonts w:ascii="Cambria" w:hAnsi="Cambria"/>
          <w:sz w:val="24"/>
          <w:szCs w:val="24"/>
        </w:rPr>
        <w:t xml:space="preserve">McCrady, B. S., &amp; Epstein, E. E. (2021). Alcohol use disorders. In D. H. Barlow (Ed.), </w:t>
      </w:r>
      <w:r>
        <w:rPr>
          <w:rFonts w:ascii="Cambria" w:hAnsi="Cambria"/>
          <w:i/>
          <w:iCs/>
          <w:sz w:val="24"/>
          <w:szCs w:val="24"/>
        </w:rPr>
        <w:t>Clinical handbook of psychological disorders: A step-by-step treatment manual</w:t>
      </w:r>
      <w:r>
        <w:rPr>
          <w:rFonts w:ascii="Cambria" w:hAnsi="Cambria"/>
          <w:sz w:val="24"/>
          <w:szCs w:val="24"/>
        </w:rPr>
        <w:t xml:space="preserve"> (6</w:t>
      </w:r>
      <w:r w:rsidRPr="00056443">
        <w:rPr>
          <w:rFonts w:ascii="Cambria" w:hAnsi="Cambria"/>
          <w:sz w:val="24"/>
          <w:szCs w:val="24"/>
          <w:vertAlign w:val="superscript"/>
        </w:rPr>
        <w:t>th</w:t>
      </w:r>
      <w:r>
        <w:rPr>
          <w:rFonts w:ascii="Cambria" w:hAnsi="Cambria"/>
          <w:sz w:val="24"/>
          <w:szCs w:val="24"/>
        </w:rPr>
        <w:t xml:space="preserve"> ed., pp. 555-613). Guilford Press.</w:t>
      </w:r>
    </w:p>
    <w:p w14:paraId="63E8B64D" w14:textId="77777777" w:rsidR="00406203" w:rsidRPr="00A76E18" w:rsidRDefault="00406203" w:rsidP="00406203">
      <w:pPr>
        <w:pStyle w:val="NoSpacing"/>
        <w:numPr>
          <w:ilvl w:val="1"/>
          <w:numId w:val="1"/>
        </w:numPr>
        <w:rPr>
          <w:rFonts w:ascii="Cambria" w:hAnsi="Cambria"/>
          <w:b/>
          <w:sz w:val="24"/>
          <w:szCs w:val="24"/>
        </w:rPr>
      </w:pPr>
      <w:proofErr w:type="spellStart"/>
      <w:r w:rsidRPr="00A76E18">
        <w:rPr>
          <w:rFonts w:ascii="Cambria" w:hAnsi="Cambria"/>
          <w:sz w:val="24"/>
          <w:szCs w:val="24"/>
        </w:rPr>
        <w:t>Morasco</w:t>
      </w:r>
      <w:proofErr w:type="spellEnd"/>
      <w:r w:rsidRPr="00A76E18">
        <w:rPr>
          <w:rFonts w:ascii="Cambria" w:hAnsi="Cambria"/>
          <w:sz w:val="24"/>
          <w:szCs w:val="24"/>
        </w:rPr>
        <w:t xml:space="preserve">, B. J., </w:t>
      </w:r>
      <w:r w:rsidRPr="00A76E18">
        <w:rPr>
          <w:rFonts w:ascii="Cambria" w:hAnsi="Cambria"/>
          <w:bCs/>
          <w:sz w:val="24"/>
          <w:szCs w:val="24"/>
        </w:rPr>
        <w:t>Weinstock, J.</w:t>
      </w:r>
      <w:r w:rsidRPr="00A76E18">
        <w:rPr>
          <w:rFonts w:ascii="Cambria" w:hAnsi="Cambria"/>
          <w:sz w:val="24"/>
          <w:szCs w:val="24"/>
        </w:rPr>
        <w:t xml:space="preserve">, Ledgerwood, D. M., &amp; Petry, N. M.  (2007). Psychological factors that promote and inhibit pathological gambling. </w:t>
      </w:r>
      <w:r w:rsidRPr="00A76E18">
        <w:rPr>
          <w:rFonts w:ascii="Cambria" w:hAnsi="Cambria"/>
          <w:i/>
          <w:iCs/>
          <w:sz w:val="24"/>
          <w:szCs w:val="24"/>
        </w:rPr>
        <w:t>Cognitive and Behavioral Practice, 14</w:t>
      </w:r>
      <w:r w:rsidRPr="00A76E18">
        <w:rPr>
          <w:rFonts w:ascii="Cambria" w:hAnsi="Cambria"/>
          <w:sz w:val="24"/>
          <w:szCs w:val="24"/>
        </w:rPr>
        <w:t>, 208-217</w:t>
      </w:r>
    </w:p>
    <w:p w14:paraId="71A693B8" w14:textId="77777777" w:rsidR="00406203" w:rsidRPr="00F96129" w:rsidRDefault="00406203" w:rsidP="00406203">
      <w:pPr>
        <w:pStyle w:val="NoSpacing"/>
        <w:numPr>
          <w:ilvl w:val="0"/>
          <w:numId w:val="1"/>
        </w:numPr>
        <w:rPr>
          <w:rFonts w:ascii="Cambria" w:hAnsi="Cambria"/>
          <w:bCs/>
          <w:sz w:val="24"/>
          <w:szCs w:val="24"/>
        </w:rPr>
      </w:pPr>
      <w:r w:rsidRPr="00F96129">
        <w:rPr>
          <w:rFonts w:ascii="Cambria" w:hAnsi="Cambria"/>
          <w:bCs/>
          <w:sz w:val="24"/>
          <w:szCs w:val="24"/>
        </w:rPr>
        <w:t>Additional resources:</w:t>
      </w:r>
    </w:p>
    <w:p w14:paraId="1E7DDB54" w14:textId="68909292" w:rsidR="00406203" w:rsidRPr="00406203" w:rsidRDefault="00406203" w:rsidP="00406203">
      <w:pPr>
        <w:pStyle w:val="NoSpacing"/>
        <w:numPr>
          <w:ilvl w:val="1"/>
          <w:numId w:val="1"/>
        </w:numPr>
        <w:rPr>
          <w:rFonts w:ascii="Cambria" w:hAnsi="Cambria"/>
          <w:b/>
          <w:sz w:val="24"/>
          <w:szCs w:val="24"/>
        </w:rPr>
      </w:pPr>
      <w:hyperlink r:id="rId13" w:history="1">
        <w:r w:rsidRPr="00406203">
          <w:rPr>
            <w:rStyle w:val="Hyperlink"/>
            <w:rFonts w:ascii="Cambria" w:hAnsi="Cambria"/>
            <w:color w:val="auto"/>
            <w:sz w:val="24"/>
            <w:szCs w:val="24"/>
            <w:u w:val="none"/>
          </w:rPr>
          <w:t xml:space="preserve">NIAAA (1994).  </w:t>
        </w:r>
        <w:r w:rsidRPr="00406203">
          <w:rPr>
            <w:rStyle w:val="Hyperlink"/>
            <w:rFonts w:ascii="Cambria" w:hAnsi="Cambria"/>
            <w:i/>
            <w:color w:val="auto"/>
            <w:sz w:val="24"/>
            <w:szCs w:val="24"/>
            <w:u w:val="none"/>
          </w:rPr>
          <w:t xml:space="preserve">Cognitive behavioral coping skills therapy manual:  A clinical research guide for therapists treating individuals with alcohol abuse and dependence.  </w:t>
        </w:r>
        <w:r w:rsidRPr="00406203">
          <w:rPr>
            <w:rStyle w:val="Hyperlink"/>
            <w:rFonts w:ascii="Cambria" w:hAnsi="Cambria"/>
            <w:color w:val="auto"/>
            <w:sz w:val="24"/>
            <w:szCs w:val="24"/>
            <w:u w:val="none"/>
          </w:rPr>
          <w:t xml:space="preserve">Project MATCH Monograph Series, Volume 3. </w:t>
        </w:r>
        <w:r w:rsidRPr="00406203">
          <w:rPr>
            <w:rStyle w:val="Hyperlink"/>
            <w:rFonts w:ascii="Cambria" w:hAnsi="Cambria" w:cs="Times New Roman"/>
            <w:color w:val="auto"/>
            <w:sz w:val="24"/>
            <w:szCs w:val="24"/>
            <w:u w:val="none"/>
          </w:rPr>
          <w:t xml:space="preserve">NIH Publication No. </w:t>
        </w:r>
        <w:r w:rsidRPr="00406203">
          <w:rPr>
            <w:rStyle w:val="Hyperlink"/>
            <w:rFonts w:ascii="Cambria" w:hAnsi="Cambria" w:cs="Times New Roman"/>
            <w:bCs/>
            <w:color w:val="auto"/>
            <w:sz w:val="24"/>
            <w:szCs w:val="24"/>
            <w:u w:val="none"/>
          </w:rPr>
          <w:t>94-3724.  Rockville, MD: National Institutes of Health.</w:t>
        </w:r>
      </w:hyperlink>
    </w:p>
    <w:p w14:paraId="0DCCEE0C" w14:textId="5D53E521" w:rsidR="0022196C" w:rsidRPr="00A76E18" w:rsidRDefault="00406203" w:rsidP="00406203">
      <w:pPr>
        <w:pStyle w:val="NoSpacing"/>
        <w:numPr>
          <w:ilvl w:val="1"/>
          <w:numId w:val="1"/>
        </w:numPr>
        <w:rPr>
          <w:rFonts w:ascii="Cambria" w:hAnsi="Cambria"/>
          <w:b/>
          <w:sz w:val="24"/>
          <w:szCs w:val="24"/>
        </w:rPr>
      </w:pPr>
      <w:r w:rsidRPr="00A76E18">
        <w:rPr>
          <w:rFonts w:ascii="Cambria" w:hAnsi="Cambria"/>
          <w:sz w:val="24"/>
          <w:szCs w:val="24"/>
        </w:rPr>
        <w:t xml:space="preserve">Monti, P.M., </w:t>
      </w:r>
      <w:proofErr w:type="spellStart"/>
      <w:r w:rsidRPr="00A76E18">
        <w:rPr>
          <w:rFonts w:ascii="Cambria" w:hAnsi="Cambria"/>
          <w:sz w:val="24"/>
          <w:szCs w:val="24"/>
        </w:rPr>
        <w:t>Kadden</w:t>
      </w:r>
      <w:proofErr w:type="spellEnd"/>
      <w:r w:rsidRPr="00A76E18">
        <w:rPr>
          <w:rFonts w:ascii="Cambria" w:hAnsi="Cambria"/>
          <w:sz w:val="24"/>
          <w:szCs w:val="24"/>
        </w:rPr>
        <w:t xml:space="preserve">, R.M., </w:t>
      </w:r>
      <w:proofErr w:type="spellStart"/>
      <w:r w:rsidRPr="00A76E18">
        <w:rPr>
          <w:rFonts w:ascii="Cambria" w:hAnsi="Cambria"/>
          <w:sz w:val="24"/>
          <w:szCs w:val="24"/>
        </w:rPr>
        <w:t>Rohsenow</w:t>
      </w:r>
      <w:proofErr w:type="spellEnd"/>
      <w:r w:rsidRPr="00A76E18">
        <w:rPr>
          <w:rFonts w:ascii="Cambria" w:hAnsi="Cambria"/>
          <w:sz w:val="24"/>
          <w:szCs w:val="24"/>
        </w:rPr>
        <w:t xml:space="preserve">, D.J., Cooney, N.L., &amp; Abrams, D.B. (2002).  </w:t>
      </w:r>
      <w:r w:rsidRPr="00A76E18">
        <w:rPr>
          <w:rFonts w:ascii="Cambria" w:hAnsi="Cambria"/>
          <w:i/>
          <w:sz w:val="24"/>
          <w:szCs w:val="24"/>
        </w:rPr>
        <w:t>Treating alcohol dependence:  A coping skills training Guide (2</w:t>
      </w:r>
      <w:r w:rsidRPr="00A76E18">
        <w:rPr>
          <w:rFonts w:ascii="Cambria" w:hAnsi="Cambria"/>
          <w:i/>
          <w:sz w:val="24"/>
          <w:szCs w:val="24"/>
          <w:vertAlign w:val="superscript"/>
        </w:rPr>
        <w:t>nd</w:t>
      </w:r>
      <w:r w:rsidRPr="00A76E18">
        <w:rPr>
          <w:rFonts w:ascii="Cambria" w:hAnsi="Cambria"/>
          <w:i/>
          <w:sz w:val="24"/>
          <w:szCs w:val="24"/>
        </w:rPr>
        <w:t xml:space="preserve"> ed.).</w:t>
      </w:r>
      <w:r w:rsidRPr="00A76E18">
        <w:rPr>
          <w:rFonts w:ascii="Cambria" w:hAnsi="Cambria"/>
          <w:sz w:val="24"/>
          <w:szCs w:val="24"/>
        </w:rPr>
        <w:t xml:space="preserve"> New York, NY:  Guilford Press.</w:t>
      </w:r>
    </w:p>
    <w:p w14:paraId="7E469DA9" w14:textId="77777777" w:rsidR="00A314F6" w:rsidRDefault="00A314F6" w:rsidP="0022196C">
      <w:pPr>
        <w:pStyle w:val="NoSpacing"/>
        <w:rPr>
          <w:rFonts w:ascii="Cambria" w:hAnsi="Cambria"/>
          <w:b/>
          <w:sz w:val="24"/>
          <w:szCs w:val="24"/>
        </w:rPr>
      </w:pPr>
    </w:p>
    <w:p w14:paraId="0DCCEE0D" w14:textId="3ED7F7B5" w:rsidR="0022196C" w:rsidRPr="00A76E18" w:rsidRDefault="004D1A90" w:rsidP="0022196C">
      <w:pPr>
        <w:pStyle w:val="NoSpacing"/>
        <w:rPr>
          <w:rFonts w:ascii="Cambria" w:hAnsi="Cambria"/>
          <w:b/>
          <w:sz w:val="24"/>
          <w:szCs w:val="24"/>
        </w:rPr>
      </w:pPr>
      <w:r w:rsidRPr="00A76E18">
        <w:rPr>
          <w:rFonts w:ascii="Cambria" w:hAnsi="Cambria"/>
          <w:b/>
          <w:sz w:val="24"/>
          <w:szCs w:val="24"/>
        </w:rPr>
        <w:t xml:space="preserve">April </w:t>
      </w:r>
      <w:r w:rsidR="00007A14" w:rsidRPr="00A76E18">
        <w:rPr>
          <w:rFonts w:ascii="Cambria" w:hAnsi="Cambria"/>
          <w:b/>
          <w:sz w:val="24"/>
          <w:szCs w:val="24"/>
        </w:rPr>
        <w:t>3</w:t>
      </w:r>
      <w:r w:rsidR="00F96129">
        <w:rPr>
          <w:rFonts w:ascii="Cambria" w:hAnsi="Cambria"/>
          <w:b/>
          <w:sz w:val="24"/>
          <w:szCs w:val="24"/>
        </w:rPr>
        <w:t xml:space="preserve"> – </w:t>
      </w:r>
      <w:r w:rsidR="00406203" w:rsidRPr="00A76E18">
        <w:rPr>
          <w:rFonts w:ascii="Cambria" w:hAnsi="Cambria"/>
          <w:b/>
          <w:sz w:val="24"/>
          <w:szCs w:val="24"/>
        </w:rPr>
        <w:t>Adolescent and Family Approaches</w:t>
      </w:r>
      <w:r w:rsidR="00406203">
        <w:rPr>
          <w:rFonts w:ascii="Cambria" w:hAnsi="Cambria"/>
          <w:b/>
          <w:sz w:val="24"/>
          <w:szCs w:val="24"/>
        </w:rPr>
        <w:t xml:space="preserve"> </w:t>
      </w:r>
      <w:r w:rsidR="00F96129">
        <w:rPr>
          <w:rFonts w:ascii="Cambria" w:hAnsi="Cambria"/>
          <w:b/>
          <w:sz w:val="24"/>
          <w:szCs w:val="24"/>
        </w:rPr>
        <w:t xml:space="preserve">Cognitive Behavioral Therapy </w:t>
      </w:r>
    </w:p>
    <w:p w14:paraId="7CECD28C" w14:textId="72AC59A1" w:rsidR="00FA3960" w:rsidRDefault="00406203" w:rsidP="00406203">
      <w:pPr>
        <w:pStyle w:val="NoSpacing"/>
        <w:numPr>
          <w:ilvl w:val="0"/>
          <w:numId w:val="15"/>
        </w:numPr>
        <w:rPr>
          <w:rFonts w:ascii="Cambria" w:hAnsi="Cambria"/>
          <w:bCs/>
          <w:sz w:val="24"/>
          <w:szCs w:val="24"/>
        </w:rPr>
      </w:pPr>
      <w:r w:rsidRPr="00406203">
        <w:rPr>
          <w:rFonts w:ascii="Cambria" w:hAnsi="Cambria"/>
          <w:bCs/>
          <w:sz w:val="24"/>
          <w:szCs w:val="24"/>
        </w:rPr>
        <w:t>Required reading:</w:t>
      </w:r>
    </w:p>
    <w:p w14:paraId="0C850103" w14:textId="77777777" w:rsidR="00406203" w:rsidRPr="00A76E18" w:rsidRDefault="00406203" w:rsidP="00406203">
      <w:pPr>
        <w:pStyle w:val="paragraph"/>
        <w:numPr>
          <w:ilvl w:val="1"/>
          <w:numId w:val="15"/>
        </w:numPr>
        <w:textAlignment w:val="baseline"/>
        <w:rPr>
          <w:rFonts w:ascii="Cambria" w:hAnsi="Cambria"/>
        </w:rPr>
      </w:pPr>
      <w:r w:rsidRPr="00A76E18">
        <w:rPr>
          <w:rStyle w:val="normaltextrun"/>
          <w:rFonts w:ascii="Cambria" w:hAnsi="Cambria"/>
        </w:rPr>
        <w:lastRenderedPageBreak/>
        <w:t xml:space="preserve">Daley, D. C., Smith, E., Balogh, D., &amp; </w:t>
      </w:r>
      <w:proofErr w:type="spellStart"/>
      <w:r w:rsidRPr="00A76E18">
        <w:rPr>
          <w:rStyle w:val="spellingerror"/>
          <w:rFonts w:ascii="Cambria" w:hAnsi="Cambria"/>
        </w:rPr>
        <w:t>Toscaloni</w:t>
      </w:r>
      <w:proofErr w:type="spellEnd"/>
      <w:r w:rsidRPr="00A76E18">
        <w:rPr>
          <w:rStyle w:val="normaltextrun"/>
          <w:rFonts w:ascii="Cambria" w:hAnsi="Cambria"/>
        </w:rPr>
        <w:t>, J. (2018). Forgotten but not gone: The impact of the opioid epidemic and other substance use disorders on families and children. </w:t>
      </w:r>
      <w:r w:rsidRPr="00A76E18">
        <w:rPr>
          <w:rStyle w:val="normaltextrun"/>
          <w:rFonts w:ascii="Cambria" w:hAnsi="Cambria"/>
          <w:i/>
          <w:iCs/>
        </w:rPr>
        <w:t>Commonwealth</w:t>
      </w:r>
      <w:r w:rsidRPr="00A76E18">
        <w:rPr>
          <w:rStyle w:val="normaltextrun"/>
          <w:rFonts w:ascii="Cambria" w:hAnsi="Cambria"/>
        </w:rPr>
        <w:t>, </w:t>
      </w:r>
      <w:r w:rsidRPr="00A76E18">
        <w:rPr>
          <w:rStyle w:val="normaltextrun"/>
          <w:rFonts w:ascii="Cambria" w:hAnsi="Cambria"/>
          <w:i/>
          <w:iCs/>
        </w:rPr>
        <w:t>20</w:t>
      </w:r>
      <w:r w:rsidRPr="00A76E18">
        <w:rPr>
          <w:rStyle w:val="normaltextrun"/>
          <w:rFonts w:ascii="Cambria" w:hAnsi="Cambria"/>
        </w:rPr>
        <w:t>, 93-121.</w:t>
      </w:r>
      <w:r w:rsidRPr="00A76E18">
        <w:rPr>
          <w:rStyle w:val="eop"/>
          <w:rFonts w:ascii="Cambria" w:hAnsi="Cambria"/>
        </w:rPr>
        <w:t> </w:t>
      </w:r>
    </w:p>
    <w:p w14:paraId="65849133" w14:textId="77777777" w:rsidR="00406203" w:rsidRPr="00A76E18" w:rsidRDefault="00406203" w:rsidP="00406203">
      <w:pPr>
        <w:pStyle w:val="NoSpacing"/>
        <w:numPr>
          <w:ilvl w:val="1"/>
          <w:numId w:val="15"/>
        </w:numPr>
        <w:rPr>
          <w:rFonts w:ascii="Cambria" w:hAnsi="Cambria"/>
          <w:sz w:val="24"/>
          <w:szCs w:val="24"/>
        </w:rPr>
      </w:pPr>
      <w:r w:rsidRPr="00A76E18">
        <w:rPr>
          <w:rStyle w:val="normaltextrun"/>
          <w:rFonts w:ascii="Cambria" w:hAnsi="Cambria"/>
          <w:sz w:val="24"/>
          <w:szCs w:val="24"/>
          <w:shd w:val="clear" w:color="auto" w:fill="FFFFFF"/>
        </w:rPr>
        <w:t>Zajac, K., Randall, J., &amp; Swenson, C. C. (2015). Multisystemic therapy for externalizing youth. </w:t>
      </w:r>
      <w:r w:rsidRPr="00A76E18">
        <w:rPr>
          <w:rStyle w:val="normaltextrun"/>
          <w:rFonts w:ascii="Cambria" w:hAnsi="Cambria"/>
          <w:i/>
          <w:iCs/>
          <w:sz w:val="24"/>
          <w:szCs w:val="24"/>
          <w:shd w:val="clear" w:color="auto" w:fill="FFFFFF"/>
        </w:rPr>
        <w:t>Child and Adolescent Psychiatric Clinics</w:t>
      </w:r>
      <w:r w:rsidRPr="00A76E18">
        <w:rPr>
          <w:rStyle w:val="normaltextrun"/>
          <w:rFonts w:ascii="Cambria" w:hAnsi="Cambria"/>
          <w:sz w:val="24"/>
          <w:szCs w:val="24"/>
          <w:shd w:val="clear" w:color="auto" w:fill="FFFFFF"/>
        </w:rPr>
        <w:t>, </w:t>
      </w:r>
      <w:r w:rsidRPr="00A76E18">
        <w:rPr>
          <w:rStyle w:val="normaltextrun"/>
          <w:rFonts w:ascii="Cambria" w:hAnsi="Cambria"/>
          <w:i/>
          <w:iCs/>
          <w:sz w:val="24"/>
          <w:szCs w:val="24"/>
          <w:shd w:val="clear" w:color="auto" w:fill="FFFFFF"/>
        </w:rPr>
        <w:t>24</w:t>
      </w:r>
      <w:r w:rsidRPr="00A76E18">
        <w:rPr>
          <w:rStyle w:val="normaltextrun"/>
          <w:rFonts w:ascii="Cambria" w:hAnsi="Cambria"/>
          <w:sz w:val="24"/>
          <w:szCs w:val="24"/>
          <w:shd w:val="clear" w:color="auto" w:fill="FFFFFF"/>
        </w:rPr>
        <w:t>(3), 601-616.</w:t>
      </w:r>
      <w:r w:rsidRPr="00A76E18">
        <w:rPr>
          <w:rStyle w:val="eop"/>
          <w:rFonts w:ascii="Cambria" w:hAnsi="Cambria"/>
          <w:sz w:val="24"/>
          <w:szCs w:val="24"/>
        </w:rPr>
        <w:t> </w:t>
      </w:r>
    </w:p>
    <w:p w14:paraId="28457ACE" w14:textId="6BC92309" w:rsidR="00406203" w:rsidRPr="00406203" w:rsidRDefault="00406203" w:rsidP="00406203">
      <w:pPr>
        <w:pStyle w:val="NoSpacing"/>
        <w:numPr>
          <w:ilvl w:val="1"/>
          <w:numId w:val="15"/>
        </w:numPr>
        <w:rPr>
          <w:rFonts w:ascii="Cambria" w:hAnsi="Cambria"/>
          <w:bCs/>
          <w:sz w:val="24"/>
          <w:szCs w:val="24"/>
        </w:rPr>
      </w:pPr>
      <w:r w:rsidRPr="00713525">
        <w:rPr>
          <w:rFonts w:ascii="Cambria" w:hAnsi="Cambria"/>
          <w:sz w:val="24"/>
          <w:szCs w:val="24"/>
        </w:rPr>
        <w:t>Smith, J. E., &amp; Meyers, R. J. (2004).</w:t>
      </w:r>
      <w:r w:rsidRPr="00713525">
        <w:rPr>
          <w:rFonts w:ascii="Cambria" w:hAnsi="Cambria"/>
          <w:i/>
          <w:sz w:val="24"/>
          <w:szCs w:val="24"/>
        </w:rPr>
        <w:t xml:space="preserve">  Motivating substance abusers to enter treatment: Working with family members. </w:t>
      </w:r>
      <w:r w:rsidRPr="00713525">
        <w:rPr>
          <w:rFonts w:ascii="Cambria" w:hAnsi="Cambria"/>
          <w:sz w:val="24"/>
          <w:szCs w:val="24"/>
        </w:rPr>
        <w:t xml:space="preserve">  New York, NY: Guilford Press. </w:t>
      </w:r>
      <w:r w:rsidRPr="00713525">
        <w:rPr>
          <w:rFonts w:ascii="Cambria" w:hAnsi="Cambria"/>
          <w:b/>
          <w:sz w:val="24"/>
          <w:szCs w:val="24"/>
        </w:rPr>
        <w:t>(Pages 1-10, 258-271)</w:t>
      </w:r>
    </w:p>
    <w:p w14:paraId="6D9AE207" w14:textId="77777777" w:rsidR="00F96129" w:rsidRDefault="00F96129" w:rsidP="0022196C">
      <w:pPr>
        <w:pStyle w:val="NoSpacing"/>
        <w:rPr>
          <w:rFonts w:ascii="Cambria" w:hAnsi="Cambria"/>
          <w:b/>
          <w:sz w:val="24"/>
          <w:szCs w:val="24"/>
        </w:rPr>
      </w:pPr>
    </w:p>
    <w:p w14:paraId="0DCCEE17" w14:textId="1ED7F5A5" w:rsidR="0022196C" w:rsidRPr="00A76E18" w:rsidRDefault="004D1A90" w:rsidP="0022196C">
      <w:pPr>
        <w:pStyle w:val="NoSpacing"/>
        <w:rPr>
          <w:rFonts w:ascii="Cambria" w:hAnsi="Cambria"/>
          <w:b/>
          <w:sz w:val="24"/>
          <w:szCs w:val="24"/>
        </w:rPr>
      </w:pPr>
      <w:r w:rsidRPr="00A76E18">
        <w:rPr>
          <w:rFonts w:ascii="Cambria" w:hAnsi="Cambria"/>
          <w:b/>
          <w:sz w:val="24"/>
          <w:szCs w:val="24"/>
        </w:rPr>
        <w:t>April 1</w:t>
      </w:r>
      <w:r w:rsidR="00007A14" w:rsidRPr="00A76E18">
        <w:rPr>
          <w:rFonts w:ascii="Cambria" w:hAnsi="Cambria"/>
          <w:b/>
          <w:sz w:val="24"/>
          <w:szCs w:val="24"/>
        </w:rPr>
        <w:t>0</w:t>
      </w:r>
      <w:r w:rsidR="00F96129">
        <w:rPr>
          <w:rFonts w:ascii="Cambria" w:hAnsi="Cambria"/>
          <w:b/>
          <w:sz w:val="24"/>
          <w:szCs w:val="24"/>
        </w:rPr>
        <w:t xml:space="preserve"> – Contingency Management</w:t>
      </w:r>
    </w:p>
    <w:p w14:paraId="2B33D306" w14:textId="1E521379" w:rsidR="00235978" w:rsidRDefault="00F96129" w:rsidP="00235978">
      <w:pPr>
        <w:pStyle w:val="NoSpacing"/>
        <w:numPr>
          <w:ilvl w:val="0"/>
          <w:numId w:val="1"/>
        </w:numPr>
        <w:rPr>
          <w:rFonts w:ascii="Cambria" w:hAnsi="Cambria"/>
          <w:bCs/>
          <w:sz w:val="24"/>
          <w:szCs w:val="24"/>
        </w:rPr>
      </w:pPr>
      <w:r w:rsidRPr="00F96129">
        <w:rPr>
          <w:rFonts w:ascii="Cambria" w:hAnsi="Cambria"/>
          <w:bCs/>
          <w:sz w:val="24"/>
          <w:szCs w:val="24"/>
        </w:rPr>
        <w:t xml:space="preserve">Required reading: </w:t>
      </w:r>
    </w:p>
    <w:p w14:paraId="3FA71629" w14:textId="1011B2B8" w:rsidR="005D28FB" w:rsidRPr="00F96129" w:rsidRDefault="005D28FB" w:rsidP="005D28FB">
      <w:pPr>
        <w:pStyle w:val="NoSpacing"/>
        <w:numPr>
          <w:ilvl w:val="1"/>
          <w:numId w:val="1"/>
        </w:numPr>
        <w:rPr>
          <w:rFonts w:ascii="Cambria" w:hAnsi="Cambria"/>
          <w:bCs/>
          <w:sz w:val="24"/>
          <w:szCs w:val="24"/>
        </w:rPr>
      </w:pPr>
      <w:r>
        <w:rPr>
          <w:rFonts w:ascii="Cambria" w:hAnsi="Cambria"/>
          <w:bCs/>
          <w:sz w:val="24"/>
          <w:szCs w:val="24"/>
        </w:rPr>
        <w:t xml:space="preserve">Roll, J., &amp; </w:t>
      </w:r>
      <w:proofErr w:type="spellStart"/>
      <w:r>
        <w:rPr>
          <w:rFonts w:ascii="Cambria" w:hAnsi="Cambria"/>
          <w:bCs/>
          <w:sz w:val="24"/>
          <w:szCs w:val="24"/>
        </w:rPr>
        <w:t>Fruci</w:t>
      </w:r>
      <w:proofErr w:type="spellEnd"/>
      <w:r>
        <w:rPr>
          <w:rFonts w:ascii="Cambria" w:hAnsi="Cambria"/>
          <w:bCs/>
          <w:sz w:val="24"/>
          <w:szCs w:val="24"/>
        </w:rPr>
        <w:t xml:space="preserve">, B. (2015).  Contingency management as </w:t>
      </w:r>
      <w:proofErr w:type="spellStart"/>
      <w:r>
        <w:rPr>
          <w:rFonts w:ascii="Cambria" w:hAnsi="Cambria"/>
          <w:bCs/>
          <w:sz w:val="24"/>
          <w:szCs w:val="24"/>
        </w:rPr>
        <w:t>behavioural</w:t>
      </w:r>
      <w:proofErr w:type="spellEnd"/>
      <w:r>
        <w:rPr>
          <w:rFonts w:ascii="Cambria" w:hAnsi="Cambria"/>
          <w:bCs/>
          <w:sz w:val="24"/>
          <w:szCs w:val="24"/>
        </w:rPr>
        <w:t xml:space="preserve"> approach in addiction treatment.  In N. </w:t>
      </w:r>
      <w:proofErr w:type="spellStart"/>
      <w:r>
        <w:rPr>
          <w:rFonts w:ascii="Cambria" w:hAnsi="Cambria"/>
          <w:bCs/>
          <w:sz w:val="24"/>
          <w:szCs w:val="24"/>
        </w:rPr>
        <w:t>el-Guebaly</w:t>
      </w:r>
      <w:proofErr w:type="spellEnd"/>
      <w:r>
        <w:rPr>
          <w:rFonts w:ascii="Cambria" w:hAnsi="Cambria"/>
          <w:bCs/>
          <w:sz w:val="24"/>
          <w:szCs w:val="24"/>
        </w:rPr>
        <w:t xml:space="preserve">, G. Carrà, &amp; M. Galanter (Eds.), </w:t>
      </w:r>
      <w:r>
        <w:rPr>
          <w:rFonts w:ascii="Cambria" w:hAnsi="Cambria"/>
          <w:bCs/>
          <w:i/>
          <w:iCs/>
          <w:sz w:val="24"/>
          <w:szCs w:val="24"/>
        </w:rPr>
        <w:t xml:space="preserve">Text of Addiction Treatment: International Perspectives </w:t>
      </w:r>
      <w:r w:rsidRPr="005D28FB">
        <w:rPr>
          <w:rFonts w:ascii="Cambria" w:hAnsi="Cambria"/>
          <w:bCs/>
          <w:sz w:val="24"/>
          <w:szCs w:val="24"/>
        </w:rPr>
        <w:t>(pp. 841-85</w:t>
      </w:r>
      <w:r>
        <w:rPr>
          <w:rFonts w:ascii="Cambria" w:hAnsi="Cambria"/>
          <w:bCs/>
          <w:sz w:val="24"/>
          <w:szCs w:val="24"/>
        </w:rPr>
        <w:t>6</w:t>
      </w:r>
      <w:r w:rsidRPr="005D28FB">
        <w:rPr>
          <w:rFonts w:ascii="Cambria" w:hAnsi="Cambria"/>
          <w:bCs/>
          <w:sz w:val="24"/>
          <w:szCs w:val="24"/>
        </w:rPr>
        <w:t>)</w:t>
      </w:r>
      <w:r>
        <w:rPr>
          <w:rFonts w:ascii="Cambria" w:hAnsi="Cambria"/>
          <w:bCs/>
          <w:i/>
          <w:iCs/>
          <w:sz w:val="24"/>
          <w:szCs w:val="24"/>
        </w:rPr>
        <w:t>.</w:t>
      </w:r>
      <w:r>
        <w:rPr>
          <w:rFonts w:ascii="Cambria" w:hAnsi="Cambria"/>
          <w:bCs/>
          <w:sz w:val="24"/>
          <w:szCs w:val="24"/>
        </w:rPr>
        <w:t xml:space="preserve"> Springer Reference.</w:t>
      </w:r>
    </w:p>
    <w:p w14:paraId="0DCCEE1E" w14:textId="358C0794" w:rsidR="0022196C" w:rsidRPr="00A76E18" w:rsidRDefault="0022196C" w:rsidP="002C519C">
      <w:pPr>
        <w:pStyle w:val="NoSpacing"/>
        <w:rPr>
          <w:rFonts w:ascii="Cambria" w:hAnsi="Cambria"/>
          <w:b/>
          <w:sz w:val="24"/>
          <w:szCs w:val="24"/>
        </w:rPr>
      </w:pPr>
    </w:p>
    <w:p w14:paraId="0DCCEE1F" w14:textId="1D6072F4" w:rsidR="0022196C" w:rsidRPr="00A76E18" w:rsidRDefault="0022196C" w:rsidP="0022196C">
      <w:pPr>
        <w:pStyle w:val="NoSpacing"/>
        <w:rPr>
          <w:rFonts w:ascii="Cambria" w:hAnsi="Cambria"/>
          <w:b/>
          <w:sz w:val="24"/>
          <w:szCs w:val="24"/>
        </w:rPr>
      </w:pPr>
      <w:r w:rsidRPr="00406203">
        <w:rPr>
          <w:rFonts w:ascii="Cambria" w:hAnsi="Cambria"/>
          <w:b/>
          <w:sz w:val="24"/>
          <w:szCs w:val="24"/>
        </w:rPr>
        <w:t xml:space="preserve">April </w:t>
      </w:r>
      <w:r w:rsidR="004D1A90" w:rsidRPr="00406203">
        <w:rPr>
          <w:rFonts w:ascii="Cambria" w:hAnsi="Cambria"/>
          <w:b/>
          <w:sz w:val="24"/>
          <w:szCs w:val="24"/>
        </w:rPr>
        <w:t>1</w:t>
      </w:r>
      <w:r w:rsidR="00007A14" w:rsidRPr="00406203">
        <w:rPr>
          <w:rFonts w:ascii="Cambria" w:hAnsi="Cambria"/>
          <w:b/>
          <w:sz w:val="24"/>
          <w:szCs w:val="24"/>
        </w:rPr>
        <w:t>7 – Easter Break (No Class)</w:t>
      </w:r>
    </w:p>
    <w:p w14:paraId="6337F763" w14:textId="1CB73C61" w:rsidR="00FF71C3" w:rsidRPr="00406203" w:rsidRDefault="00FF71C3" w:rsidP="00406203">
      <w:pPr>
        <w:pStyle w:val="NoSpacing"/>
        <w:rPr>
          <w:rFonts w:ascii="Cambria" w:hAnsi="Cambria"/>
          <w:b/>
          <w:sz w:val="24"/>
          <w:szCs w:val="24"/>
        </w:rPr>
      </w:pPr>
    </w:p>
    <w:p w14:paraId="0DCCEE25" w14:textId="7849D66C" w:rsidR="0022196C" w:rsidRPr="00A76E18" w:rsidRDefault="0022196C" w:rsidP="0022196C">
      <w:pPr>
        <w:pStyle w:val="NoSpacing"/>
        <w:rPr>
          <w:rFonts w:ascii="Cambria" w:hAnsi="Cambria"/>
          <w:b/>
          <w:sz w:val="24"/>
          <w:szCs w:val="24"/>
        </w:rPr>
      </w:pPr>
      <w:r w:rsidRPr="00A76E18">
        <w:rPr>
          <w:rFonts w:ascii="Cambria" w:hAnsi="Cambria"/>
          <w:b/>
          <w:sz w:val="24"/>
          <w:szCs w:val="24"/>
        </w:rPr>
        <w:t xml:space="preserve">April </w:t>
      </w:r>
      <w:r w:rsidR="007A2838" w:rsidRPr="00A76E18">
        <w:rPr>
          <w:rFonts w:ascii="Cambria" w:hAnsi="Cambria"/>
          <w:b/>
          <w:sz w:val="24"/>
          <w:szCs w:val="24"/>
        </w:rPr>
        <w:t>2</w:t>
      </w:r>
      <w:r w:rsidR="00007A14" w:rsidRPr="00A76E18">
        <w:rPr>
          <w:rFonts w:ascii="Cambria" w:hAnsi="Cambria"/>
          <w:b/>
          <w:sz w:val="24"/>
          <w:szCs w:val="24"/>
        </w:rPr>
        <w:t>4</w:t>
      </w:r>
      <w:r w:rsidR="00B71068" w:rsidRPr="00A76E18">
        <w:rPr>
          <w:rFonts w:ascii="Cambria" w:hAnsi="Cambria"/>
          <w:b/>
          <w:sz w:val="24"/>
          <w:szCs w:val="24"/>
        </w:rPr>
        <w:t xml:space="preserve"> </w:t>
      </w:r>
      <w:r w:rsidR="00F96129">
        <w:rPr>
          <w:rFonts w:ascii="Cambria" w:hAnsi="Cambria"/>
          <w:b/>
          <w:sz w:val="24"/>
          <w:szCs w:val="24"/>
        </w:rPr>
        <w:t xml:space="preserve">– Treating Comorbidity </w:t>
      </w:r>
    </w:p>
    <w:p w14:paraId="0DCCEE26" w14:textId="4C797A19" w:rsidR="0022196C" w:rsidRPr="00F96129" w:rsidRDefault="00F96129" w:rsidP="0022196C">
      <w:pPr>
        <w:pStyle w:val="NoSpacing"/>
        <w:numPr>
          <w:ilvl w:val="0"/>
          <w:numId w:val="1"/>
        </w:numPr>
        <w:rPr>
          <w:rFonts w:ascii="Cambria" w:hAnsi="Cambria"/>
          <w:bCs/>
          <w:sz w:val="24"/>
          <w:szCs w:val="24"/>
        </w:rPr>
      </w:pPr>
      <w:r w:rsidRPr="00F96129">
        <w:rPr>
          <w:rFonts w:ascii="Cambria" w:hAnsi="Cambria"/>
          <w:bCs/>
          <w:sz w:val="24"/>
          <w:szCs w:val="24"/>
        </w:rPr>
        <w:t>Required reading:</w:t>
      </w:r>
    </w:p>
    <w:p w14:paraId="472CEE8A" w14:textId="77777777" w:rsidR="007A2838" w:rsidRPr="00A76E18" w:rsidRDefault="007A2838" w:rsidP="007A2838">
      <w:pPr>
        <w:pStyle w:val="NoSpacing"/>
        <w:numPr>
          <w:ilvl w:val="1"/>
          <w:numId w:val="1"/>
        </w:numPr>
        <w:rPr>
          <w:rFonts w:ascii="Cambria" w:hAnsi="Cambria"/>
          <w:b/>
          <w:sz w:val="24"/>
          <w:szCs w:val="24"/>
        </w:rPr>
      </w:pPr>
      <w:r w:rsidRPr="00A76E18">
        <w:rPr>
          <w:rFonts w:ascii="Cambria" w:hAnsi="Cambria"/>
          <w:sz w:val="24"/>
          <w:szCs w:val="24"/>
        </w:rPr>
        <w:t xml:space="preserve">Schäfer, I., &amp; </w:t>
      </w:r>
      <w:proofErr w:type="spellStart"/>
      <w:r w:rsidRPr="00A76E18">
        <w:rPr>
          <w:rFonts w:ascii="Cambria" w:hAnsi="Cambria"/>
          <w:sz w:val="24"/>
          <w:szCs w:val="24"/>
        </w:rPr>
        <w:t>Najavits</w:t>
      </w:r>
      <w:proofErr w:type="spellEnd"/>
      <w:r w:rsidRPr="00A76E18">
        <w:rPr>
          <w:rFonts w:ascii="Cambria" w:hAnsi="Cambria"/>
          <w:sz w:val="24"/>
          <w:szCs w:val="24"/>
        </w:rPr>
        <w:t xml:space="preserve">, L.M. (2007).  </w:t>
      </w:r>
      <w:r w:rsidRPr="00A76E18">
        <w:rPr>
          <w:rFonts w:ascii="Cambria" w:hAnsi="Cambria" w:cs="AdvP418142"/>
          <w:sz w:val="24"/>
          <w:szCs w:val="24"/>
        </w:rPr>
        <w:t xml:space="preserve">Clinical challenges in the treatment of patients with posttraumatic stress disorder and substance abuse.  </w:t>
      </w:r>
      <w:r w:rsidRPr="00A76E18">
        <w:rPr>
          <w:rFonts w:ascii="Cambria" w:hAnsi="Cambria" w:cs="AdvP418142"/>
          <w:i/>
          <w:sz w:val="24"/>
          <w:szCs w:val="24"/>
        </w:rPr>
        <w:t>Current Opinion in Psychiatry, 20</w:t>
      </w:r>
      <w:r w:rsidRPr="00A76E18">
        <w:rPr>
          <w:rFonts w:ascii="Cambria" w:hAnsi="Cambria" w:cs="AdvP418142"/>
          <w:sz w:val="24"/>
          <w:szCs w:val="24"/>
        </w:rPr>
        <w:t>, 614-618.</w:t>
      </w:r>
    </w:p>
    <w:p w14:paraId="0DCCEE2E" w14:textId="14AC7DDF" w:rsidR="0022196C" w:rsidRPr="00406203" w:rsidRDefault="0080317D" w:rsidP="00406203">
      <w:pPr>
        <w:pStyle w:val="NoSpacing"/>
        <w:numPr>
          <w:ilvl w:val="1"/>
          <w:numId w:val="1"/>
        </w:numPr>
        <w:rPr>
          <w:rFonts w:ascii="Cambria" w:hAnsi="Cambria"/>
          <w:b/>
          <w:sz w:val="24"/>
          <w:szCs w:val="24"/>
        </w:rPr>
      </w:pPr>
      <w:r w:rsidRPr="00F96129">
        <w:rPr>
          <w:rFonts w:ascii="Cambria" w:hAnsi="Cambria"/>
          <w:bCs/>
          <w:sz w:val="24"/>
          <w:szCs w:val="24"/>
        </w:rPr>
        <w:t xml:space="preserve">Luk, J. W., &amp; Thompson, M. F. (in press).  Mapping dialectical behavior therapy skills to clinical domains in contemporary addiction research: A conceptual synthesis and promise for precision medicine.  </w:t>
      </w:r>
      <w:r w:rsidRPr="00F96129">
        <w:rPr>
          <w:rFonts w:ascii="Cambria" w:hAnsi="Cambria"/>
          <w:bCs/>
          <w:i/>
          <w:iCs/>
          <w:sz w:val="24"/>
          <w:szCs w:val="24"/>
        </w:rPr>
        <w:t>Cognitive and Behavioral Practice.</w:t>
      </w:r>
    </w:p>
    <w:p w14:paraId="4F4E99A9" w14:textId="77777777" w:rsidR="002822F1" w:rsidRPr="00A76E18" w:rsidRDefault="002822F1" w:rsidP="0022196C">
      <w:pPr>
        <w:pStyle w:val="NoSpacing"/>
        <w:rPr>
          <w:rFonts w:ascii="Cambria" w:hAnsi="Cambria"/>
          <w:b/>
          <w:sz w:val="24"/>
          <w:szCs w:val="24"/>
        </w:rPr>
      </w:pPr>
    </w:p>
    <w:p w14:paraId="0DCCEE36" w14:textId="2A7129A7" w:rsidR="0022196C" w:rsidRPr="00A76E18" w:rsidRDefault="007A2838" w:rsidP="0022196C">
      <w:pPr>
        <w:pStyle w:val="NoSpacing"/>
        <w:rPr>
          <w:rFonts w:ascii="Cambria" w:hAnsi="Cambria"/>
          <w:b/>
          <w:sz w:val="24"/>
          <w:szCs w:val="24"/>
        </w:rPr>
      </w:pPr>
      <w:r w:rsidRPr="00A76E18">
        <w:rPr>
          <w:rFonts w:ascii="Cambria" w:hAnsi="Cambria"/>
          <w:b/>
          <w:sz w:val="24"/>
          <w:szCs w:val="24"/>
        </w:rPr>
        <w:t xml:space="preserve">May </w:t>
      </w:r>
      <w:r w:rsidR="00007A14" w:rsidRPr="00A76E18">
        <w:rPr>
          <w:rFonts w:ascii="Cambria" w:hAnsi="Cambria"/>
          <w:b/>
          <w:sz w:val="24"/>
          <w:szCs w:val="24"/>
        </w:rPr>
        <w:t>1</w:t>
      </w:r>
      <w:r w:rsidR="00A314F6">
        <w:rPr>
          <w:rFonts w:ascii="Cambria" w:hAnsi="Cambria"/>
          <w:b/>
          <w:sz w:val="24"/>
          <w:szCs w:val="24"/>
        </w:rPr>
        <w:t xml:space="preserve"> – Medication and Relapse Prevention</w:t>
      </w:r>
    </w:p>
    <w:p w14:paraId="3B8DD573" w14:textId="6EB9B9FA" w:rsidR="00090E69" w:rsidRPr="00A314F6" w:rsidRDefault="00A314F6" w:rsidP="007A2838">
      <w:pPr>
        <w:pStyle w:val="NoSpacing"/>
        <w:numPr>
          <w:ilvl w:val="0"/>
          <w:numId w:val="1"/>
        </w:numPr>
        <w:rPr>
          <w:rFonts w:ascii="Cambria" w:hAnsi="Cambria"/>
          <w:bCs/>
          <w:sz w:val="24"/>
          <w:szCs w:val="24"/>
        </w:rPr>
      </w:pPr>
      <w:r w:rsidRPr="00A314F6">
        <w:rPr>
          <w:rFonts w:ascii="Cambria" w:hAnsi="Cambria"/>
          <w:bCs/>
          <w:sz w:val="24"/>
          <w:szCs w:val="24"/>
        </w:rPr>
        <w:t>Required reading:</w:t>
      </w:r>
      <w:r w:rsidR="00090E69" w:rsidRPr="00A314F6">
        <w:rPr>
          <w:rFonts w:ascii="Cambria" w:hAnsi="Cambria"/>
          <w:bCs/>
          <w:sz w:val="24"/>
          <w:szCs w:val="24"/>
        </w:rPr>
        <w:t xml:space="preserve"> </w:t>
      </w:r>
    </w:p>
    <w:p w14:paraId="5BF3A5CD" w14:textId="2A128AC8" w:rsidR="00090E69" w:rsidRPr="00090E69" w:rsidRDefault="00090E69" w:rsidP="00090E69">
      <w:pPr>
        <w:pStyle w:val="NoSpacing"/>
        <w:numPr>
          <w:ilvl w:val="1"/>
          <w:numId w:val="1"/>
        </w:numPr>
        <w:rPr>
          <w:rFonts w:ascii="Cambria" w:hAnsi="Cambria"/>
          <w:bCs/>
          <w:sz w:val="24"/>
          <w:szCs w:val="24"/>
        </w:rPr>
      </w:pPr>
      <w:r w:rsidRPr="00090E69">
        <w:rPr>
          <w:rFonts w:ascii="Cambria" w:hAnsi="Cambria"/>
          <w:bCs/>
          <w:sz w:val="24"/>
          <w:szCs w:val="24"/>
        </w:rPr>
        <w:t xml:space="preserve">Hendershot, C. S., </w:t>
      </w:r>
      <w:proofErr w:type="spellStart"/>
      <w:r w:rsidRPr="00090E69">
        <w:rPr>
          <w:rFonts w:ascii="Cambria" w:hAnsi="Cambria"/>
          <w:bCs/>
          <w:sz w:val="24"/>
          <w:szCs w:val="24"/>
        </w:rPr>
        <w:t>Witkiewitz</w:t>
      </w:r>
      <w:proofErr w:type="spellEnd"/>
      <w:r w:rsidRPr="00090E69">
        <w:rPr>
          <w:rFonts w:ascii="Cambria" w:hAnsi="Cambria"/>
          <w:bCs/>
          <w:sz w:val="24"/>
          <w:szCs w:val="24"/>
        </w:rPr>
        <w:t xml:space="preserve">, K., George, W. H., &amp; Marlatt, G. A. (2011). Relapse prevention for addictive behaviors. </w:t>
      </w:r>
      <w:r w:rsidRPr="00090E69">
        <w:rPr>
          <w:rFonts w:ascii="Cambria" w:hAnsi="Cambria"/>
          <w:bCs/>
          <w:i/>
          <w:iCs/>
          <w:sz w:val="24"/>
          <w:szCs w:val="24"/>
        </w:rPr>
        <w:t>Substance Abuse Treatment, Prevention, and Policy, 6</w:t>
      </w:r>
      <w:r w:rsidRPr="00090E69">
        <w:rPr>
          <w:rFonts w:ascii="Cambria" w:hAnsi="Cambria"/>
          <w:bCs/>
          <w:sz w:val="24"/>
          <w:szCs w:val="24"/>
        </w:rPr>
        <w:t>, 1-17</w:t>
      </w:r>
      <w:r>
        <w:rPr>
          <w:rFonts w:ascii="Cambria" w:hAnsi="Cambria"/>
          <w:bCs/>
          <w:sz w:val="24"/>
          <w:szCs w:val="24"/>
        </w:rPr>
        <w:t>.</w:t>
      </w:r>
    </w:p>
    <w:p w14:paraId="77D9DD2C" w14:textId="155661EA" w:rsidR="007A2838" w:rsidRPr="00A76E18" w:rsidRDefault="00406203" w:rsidP="007A2838">
      <w:pPr>
        <w:pStyle w:val="NoSpacing"/>
        <w:numPr>
          <w:ilvl w:val="1"/>
          <w:numId w:val="1"/>
        </w:numPr>
        <w:rPr>
          <w:rFonts w:ascii="Cambria" w:hAnsi="Cambria"/>
          <w:b/>
          <w:sz w:val="24"/>
          <w:szCs w:val="24"/>
        </w:rPr>
      </w:pPr>
      <w:r w:rsidRPr="00406203">
        <w:rPr>
          <w:rFonts w:ascii="Cambria" w:hAnsi="Cambria"/>
          <w:sz w:val="24"/>
          <w:szCs w:val="24"/>
        </w:rPr>
        <w:t xml:space="preserve">Miller, W. R., </w:t>
      </w:r>
      <w:proofErr w:type="spellStart"/>
      <w:r w:rsidRPr="00406203">
        <w:rPr>
          <w:rFonts w:ascii="Cambria" w:hAnsi="Cambria"/>
          <w:sz w:val="24"/>
          <w:szCs w:val="24"/>
        </w:rPr>
        <w:t>Forcehimes</w:t>
      </w:r>
      <w:proofErr w:type="spellEnd"/>
      <w:r w:rsidRPr="00406203">
        <w:rPr>
          <w:rFonts w:ascii="Cambria" w:hAnsi="Cambria"/>
          <w:sz w:val="24"/>
          <w:szCs w:val="24"/>
        </w:rPr>
        <w:t xml:space="preserve">, A. A., &amp; </w:t>
      </w:r>
      <w:proofErr w:type="spellStart"/>
      <w:r w:rsidRPr="00406203">
        <w:rPr>
          <w:rFonts w:ascii="Cambria" w:hAnsi="Cambria"/>
          <w:sz w:val="24"/>
          <w:szCs w:val="24"/>
        </w:rPr>
        <w:t>Zweben</w:t>
      </w:r>
      <w:proofErr w:type="spellEnd"/>
      <w:r w:rsidRPr="00406203">
        <w:rPr>
          <w:rFonts w:ascii="Cambria" w:hAnsi="Cambria"/>
          <w:sz w:val="24"/>
          <w:szCs w:val="24"/>
        </w:rPr>
        <w:t>, A. (2019). Medications in treatment</w:t>
      </w:r>
      <w:r>
        <w:rPr>
          <w:rFonts w:ascii="Cambria" w:hAnsi="Cambria"/>
          <w:sz w:val="24"/>
          <w:szCs w:val="24"/>
        </w:rPr>
        <w:t xml:space="preserve"> </w:t>
      </w:r>
      <w:r w:rsidRPr="00406203">
        <w:rPr>
          <w:rFonts w:ascii="Cambria" w:hAnsi="Cambria"/>
          <w:sz w:val="24"/>
          <w:szCs w:val="24"/>
        </w:rPr>
        <w:t xml:space="preserve">(pp. 271-292). </w:t>
      </w:r>
      <w:r w:rsidRPr="00406203">
        <w:rPr>
          <w:rFonts w:ascii="Cambria" w:hAnsi="Cambria"/>
          <w:i/>
          <w:iCs/>
          <w:sz w:val="24"/>
          <w:szCs w:val="24"/>
        </w:rPr>
        <w:t>Treating addiction: A guide for professionals</w:t>
      </w:r>
      <w:r w:rsidRPr="00406203">
        <w:rPr>
          <w:rFonts w:ascii="Cambria" w:hAnsi="Cambria"/>
          <w:sz w:val="24"/>
          <w:szCs w:val="24"/>
        </w:rPr>
        <w:t>. New York: Guilford Press.</w:t>
      </w:r>
    </w:p>
    <w:p w14:paraId="70BB48C5" w14:textId="04B823FA" w:rsidR="007A2838" w:rsidRPr="00A76E18" w:rsidRDefault="007A2838" w:rsidP="00A314F6">
      <w:pPr>
        <w:pStyle w:val="NoSpacing"/>
        <w:ind w:left="1080"/>
        <w:rPr>
          <w:rFonts w:ascii="Cambria" w:hAnsi="Cambria"/>
          <w:sz w:val="24"/>
          <w:szCs w:val="24"/>
        </w:rPr>
      </w:pPr>
    </w:p>
    <w:sectPr w:rsidR="007A2838" w:rsidRPr="00A76E18" w:rsidSect="001D3D4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4494" w14:textId="77777777" w:rsidR="003A4DFD" w:rsidRDefault="003A4DFD" w:rsidP="00042ECD">
      <w:pPr>
        <w:spacing w:after="0" w:line="240" w:lineRule="auto"/>
      </w:pPr>
      <w:r>
        <w:separator/>
      </w:r>
    </w:p>
  </w:endnote>
  <w:endnote w:type="continuationSeparator" w:id="0">
    <w:p w14:paraId="13975413" w14:textId="77777777" w:rsidR="003A4DFD" w:rsidRDefault="003A4DFD" w:rsidP="0004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ESAY I+ Scala Sans">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Roman">
    <w:altName w:val="Times"/>
    <w:panose1 w:val="020B0604020202020204"/>
    <w:charset w:val="00"/>
    <w:family w:val="roman"/>
    <w:notTrueType/>
    <w:pitch w:val="default"/>
    <w:sig w:usb0="00000003" w:usb1="00000000" w:usb2="00000000" w:usb3="00000000" w:csb0="00000001" w:csb1="00000000"/>
  </w:font>
  <w:font w:name="AdvP418142">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49954"/>
      <w:docPartObj>
        <w:docPartGallery w:val="Page Numbers (Bottom of Page)"/>
        <w:docPartUnique/>
      </w:docPartObj>
    </w:sdtPr>
    <w:sdtContent>
      <w:p w14:paraId="0DCCEE5D" w14:textId="77777777" w:rsidR="00A222E7" w:rsidRDefault="004E2965">
        <w:pPr>
          <w:pStyle w:val="Footer"/>
          <w:jc w:val="right"/>
        </w:pPr>
        <w:r>
          <w:fldChar w:fldCharType="begin"/>
        </w:r>
        <w:r>
          <w:instrText xml:space="preserve"> PAGE   \* MERGEFORMAT </w:instrText>
        </w:r>
        <w:r>
          <w:fldChar w:fldCharType="separate"/>
        </w:r>
        <w:r w:rsidR="00B62B3C">
          <w:rPr>
            <w:noProof/>
          </w:rPr>
          <w:t>1</w:t>
        </w:r>
        <w:r>
          <w:rPr>
            <w:noProof/>
          </w:rPr>
          <w:fldChar w:fldCharType="end"/>
        </w:r>
      </w:p>
    </w:sdtContent>
  </w:sdt>
  <w:p w14:paraId="0DCCEE5E" w14:textId="77777777" w:rsidR="00A222E7" w:rsidRDefault="00A2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B224" w14:textId="77777777" w:rsidR="003A4DFD" w:rsidRDefault="003A4DFD" w:rsidP="00042ECD">
      <w:pPr>
        <w:spacing w:after="0" w:line="240" w:lineRule="auto"/>
      </w:pPr>
      <w:r>
        <w:separator/>
      </w:r>
    </w:p>
  </w:footnote>
  <w:footnote w:type="continuationSeparator" w:id="0">
    <w:p w14:paraId="50553710" w14:textId="77777777" w:rsidR="003A4DFD" w:rsidRDefault="003A4DFD" w:rsidP="00042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6E0"/>
    <w:multiLevelType w:val="multilevel"/>
    <w:tmpl w:val="4A5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2F1"/>
    <w:multiLevelType w:val="hybridMultilevel"/>
    <w:tmpl w:val="A72A9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824993"/>
    <w:multiLevelType w:val="hybridMultilevel"/>
    <w:tmpl w:val="660EC55E"/>
    <w:lvl w:ilvl="0" w:tplc="5F6881B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26C40"/>
    <w:multiLevelType w:val="hybridMultilevel"/>
    <w:tmpl w:val="38928B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253F1A"/>
    <w:multiLevelType w:val="hybridMultilevel"/>
    <w:tmpl w:val="0B807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0385"/>
    <w:multiLevelType w:val="hybridMultilevel"/>
    <w:tmpl w:val="8098D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096EAD"/>
    <w:multiLevelType w:val="hybridMultilevel"/>
    <w:tmpl w:val="74BE2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139B0"/>
    <w:multiLevelType w:val="hybridMultilevel"/>
    <w:tmpl w:val="9C2CD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944D3"/>
    <w:multiLevelType w:val="hybridMultilevel"/>
    <w:tmpl w:val="3E965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73EB3"/>
    <w:multiLevelType w:val="hybridMultilevel"/>
    <w:tmpl w:val="216C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321FE"/>
    <w:multiLevelType w:val="multilevel"/>
    <w:tmpl w:val="7F42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F5FD0"/>
    <w:multiLevelType w:val="hybridMultilevel"/>
    <w:tmpl w:val="A670C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B4BF1"/>
    <w:multiLevelType w:val="hybridMultilevel"/>
    <w:tmpl w:val="B55409B6"/>
    <w:lvl w:ilvl="0" w:tplc="291C62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566599"/>
    <w:multiLevelType w:val="hybridMultilevel"/>
    <w:tmpl w:val="B4F21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B4223"/>
    <w:multiLevelType w:val="hybridMultilevel"/>
    <w:tmpl w:val="0CE886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11861695">
    <w:abstractNumId w:val="4"/>
  </w:num>
  <w:num w:numId="2" w16cid:durableId="9182942">
    <w:abstractNumId w:val="9"/>
  </w:num>
  <w:num w:numId="3" w16cid:durableId="1976251558">
    <w:abstractNumId w:val="2"/>
  </w:num>
  <w:num w:numId="4" w16cid:durableId="1210612712">
    <w:abstractNumId w:val="12"/>
  </w:num>
  <w:num w:numId="5" w16cid:durableId="535776525">
    <w:abstractNumId w:val="14"/>
  </w:num>
  <w:num w:numId="6" w16cid:durableId="1152024364">
    <w:abstractNumId w:val="1"/>
  </w:num>
  <w:num w:numId="7" w16cid:durableId="1613704670">
    <w:abstractNumId w:val="3"/>
  </w:num>
  <w:num w:numId="8" w16cid:durableId="318385532">
    <w:abstractNumId w:val="6"/>
  </w:num>
  <w:num w:numId="9" w16cid:durableId="1590961109">
    <w:abstractNumId w:val="11"/>
  </w:num>
  <w:num w:numId="10" w16cid:durableId="23332879">
    <w:abstractNumId w:val="5"/>
  </w:num>
  <w:num w:numId="11" w16cid:durableId="785661874">
    <w:abstractNumId w:val="10"/>
  </w:num>
  <w:num w:numId="12" w16cid:durableId="1771851261">
    <w:abstractNumId w:val="0"/>
  </w:num>
  <w:num w:numId="13" w16cid:durableId="7145417">
    <w:abstractNumId w:val="8"/>
  </w:num>
  <w:num w:numId="14" w16cid:durableId="654648191">
    <w:abstractNumId w:val="13"/>
  </w:num>
  <w:num w:numId="15" w16cid:durableId="472796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21"/>
    <w:rsid w:val="00007624"/>
    <w:rsid w:val="00007A14"/>
    <w:rsid w:val="0001753D"/>
    <w:rsid w:val="000268F8"/>
    <w:rsid w:val="00027725"/>
    <w:rsid w:val="000318C9"/>
    <w:rsid w:val="000322A9"/>
    <w:rsid w:val="00040ED2"/>
    <w:rsid w:val="00042ECD"/>
    <w:rsid w:val="00045AEF"/>
    <w:rsid w:val="00055D78"/>
    <w:rsid w:val="00060E3E"/>
    <w:rsid w:val="000707AB"/>
    <w:rsid w:val="0007723F"/>
    <w:rsid w:val="0008508E"/>
    <w:rsid w:val="000862CC"/>
    <w:rsid w:val="00090E69"/>
    <w:rsid w:val="00092EF2"/>
    <w:rsid w:val="000946D0"/>
    <w:rsid w:val="00095815"/>
    <w:rsid w:val="000A132B"/>
    <w:rsid w:val="000B02E2"/>
    <w:rsid w:val="000B2EC3"/>
    <w:rsid w:val="000B4B86"/>
    <w:rsid w:val="000C4B09"/>
    <w:rsid w:val="000C4FE7"/>
    <w:rsid w:val="000D4F30"/>
    <w:rsid w:val="000E4C2A"/>
    <w:rsid w:val="000E6C37"/>
    <w:rsid w:val="000E6F60"/>
    <w:rsid w:val="000F1403"/>
    <w:rsid w:val="000F285C"/>
    <w:rsid w:val="000F673F"/>
    <w:rsid w:val="0010450E"/>
    <w:rsid w:val="00113100"/>
    <w:rsid w:val="0011469B"/>
    <w:rsid w:val="00115653"/>
    <w:rsid w:val="001218AA"/>
    <w:rsid w:val="0013531C"/>
    <w:rsid w:val="00150246"/>
    <w:rsid w:val="00153387"/>
    <w:rsid w:val="001639BF"/>
    <w:rsid w:val="00163E0F"/>
    <w:rsid w:val="00163F28"/>
    <w:rsid w:val="00164E9A"/>
    <w:rsid w:val="0016578E"/>
    <w:rsid w:val="0016706B"/>
    <w:rsid w:val="00191D31"/>
    <w:rsid w:val="001942AB"/>
    <w:rsid w:val="001953DD"/>
    <w:rsid w:val="001A0815"/>
    <w:rsid w:val="001A1D30"/>
    <w:rsid w:val="001B03DE"/>
    <w:rsid w:val="001B46B6"/>
    <w:rsid w:val="001B65E4"/>
    <w:rsid w:val="001B72A9"/>
    <w:rsid w:val="001D3D44"/>
    <w:rsid w:val="001D41E9"/>
    <w:rsid w:val="001E0980"/>
    <w:rsid w:val="001F1186"/>
    <w:rsid w:val="001F46BC"/>
    <w:rsid w:val="001F4813"/>
    <w:rsid w:val="00203D09"/>
    <w:rsid w:val="00206149"/>
    <w:rsid w:val="0020769D"/>
    <w:rsid w:val="0022196C"/>
    <w:rsid w:val="002231E8"/>
    <w:rsid w:val="0022349B"/>
    <w:rsid w:val="002241C4"/>
    <w:rsid w:val="00230F7D"/>
    <w:rsid w:val="00231F7C"/>
    <w:rsid w:val="002350B1"/>
    <w:rsid w:val="00235978"/>
    <w:rsid w:val="00241BCA"/>
    <w:rsid w:val="002439A4"/>
    <w:rsid w:val="00243B3A"/>
    <w:rsid w:val="002465F5"/>
    <w:rsid w:val="00247FAB"/>
    <w:rsid w:val="002640E4"/>
    <w:rsid w:val="00264F93"/>
    <w:rsid w:val="00266284"/>
    <w:rsid w:val="002669EC"/>
    <w:rsid w:val="00272045"/>
    <w:rsid w:val="00273402"/>
    <w:rsid w:val="00281B97"/>
    <w:rsid w:val="002822F1"/>
    <w:rsid w:val="00285D9E"/>
    <w:rsid w:val="00286801"/>
    <w:rsid w:val="00293BAB"/>
    <w:rsid w:val="002A7A82"/>
    <w:rsid w:val="002B2AB5"/>
    <w:rsid w:val="002B735C"/>
    <w:rsid w:val="002B78C4"/>
    <w:rsid w:val="002C519C"/>
    <w:rsid w:val="002C5314"/>
    <w:rsid w:val="002C6358"/>
    <w:rsid w:val="002C715B"/>
    <w:rsid w:val="002E1939"/>
    <w:rsid w:val="002E3524"/>
    <w:rsid w:val="002E790E"/>
    <w:rsid w:val="002F0FF3"/>
    <w:rsid w:val="00300AD5"/>
    <w:rsid w:val="00301392"/>
    <w:rsid w:val="00302550"/>
    <w:rsid w:val="00307EE6"/>
    <w:rsid w:val="00317694"/>
    <w:rsid w:val="00322413"/>
    <w:rsid w:val="003247DB"/>
    <w:rsid w:val="00325243"/>
    <w:rsid w:val="003324AD"/>
    <w:rsid w:val="003332C1"/>
    <w:rsid w:val="00340067"/>
    <w:rsid w:val="003637FE"/>
    <w:rsid w:val="00372B93"/>
    <w:rsid w:val="00376F2B"/>
    <w:rsid w:val="00381F1C"/>
    <w:rsid w:val="003821AE"/>
    <w:rsid w:val="00383408"/>
    <w:rsid w:val="00384AC3"/>
    <w:rsid w:val="003A4DFD"/>
    <w:rsid w:val="003B42B1"/>
    <w:rsid w:val="003B5949"/>
    <w:rsid w:val="003C05CF"/>
    <w:rsid w:val="003D0280"/>
    <w:rsid w:val="003D1BCA"/>
    <w:rsid w:val="003D3064"/>
    <w:rsid w:val="003D71C9"/>
    <w:rsid w:val="003E599A"/>
    <w:rsid w:val="003E5C53"/>
    <w:rsid w:val="003E698F"/>
    <w:rsid w:val="003F6556"/>
    <w:rsid w:val="003F6EAC"/>
    <w:rsid w:val="003F7232"/>
    <w:rsid w:val="0040192C"/>
    <w:rsid w:val="00406203"/>
    <w:rsid w:val="00410BAB"/>
    <w:rsid w:val="004122A7"/>
    <w:rsid w:val="00413854"/>
    <w:rsid w:val="0042307D"/>
    <w:rsid w:val="00424543"/>
    <w:rsid w:val="004275DE"/>
    <w:rsid w:val="00431A2C"/>
    <w:rsid w:val="0043205F"/>
    <w:rsid w:val="00442EE5"/>
    <w:rsid w:val="0045026E"/>
    <w:rsid w:val="00452A43"/>
    <w:rsid w:val="004575EA"/>
    <w:rsid w:val="004666D5"/>
    <w:rsid w:val="00476022"/>
    <w:rsid w:val="00480BAD"/>
    <w:rsid w:val="004827F3"/>
    <w:rsid w:val="004859B3"/>
    <w:rsid w:val="00487027"/>
    <w:rsid w:val="0048713D"/>
    <w:rsid w:val="00487890"/>
    <w:rsid w:val="00487AFC"/>
    <w:rsid w:val="0049297D"/>
    <w:rsid w:val="00495CA3"/>
    <w:rsid w:val="004B4BFD"/>
    <w:rsid w:val="004C0BF0"/>
    <w:rsid w:val="004C3684"/>
    <w:rsid w:val="004C7EC3"/>
    <w:rsid w:val="004D0358"/>
    <w:rsid w:val="004D11DC"/>
    <w:rsid w:val="004D1A90"/>
    <w:rsid w:val="004D51A1"/>
    <w:rsid w:val="004E2965"/>
    <w:rsid w:val="004E5B50"/>
    <w:rsid w:val="004F4D22"/>
    <w:rsid w:val="004F7A54"/>
    <w:rsid w:val="005008EE"/>
    <w:rsid w:val="005031C9"/>
    <w:rsid w:val="005059F2"/>
    <w:rsid w:val="00507809"/>
    <w:rsid w:val="00514329"/>
    <w:rsid w:val="0052214E"/>
    <w:rsid w:val="00531ECE"/>
    <w:rsid w:val="005377BD"/>
    <w:rsid w:val="00560738"/>
    <w:rsid w:val="005624D4"/>
    <w:rsid w:val="00581D15"/>
    <w:rsid w:val="00591EBC"/>
    <w:rsid w:val="00594DD7"/>
    <w:rsid w:val="00595320"/>
    <w:rsid w:val="00595BAA"/>
    <w:rsid w:val="005A18FC"/>
    <w:rsid w:val="005A3299"/>
    <w:rsid w:val="005A615F"/>
    <w:rsid w:val="005B1793"/>
    <w:rsid w:val="005B42ED"/>
    <w:rsid w:val="005B6A24"/>
    <w:rsid w:val="005B7A96"/>
    <w:rsid w:val="005C27E5"/>
    <w:rsid w:val="005D28DB"/>
    <w:rsid w:val="005D28FB"/>
    <w:rsid w:val="005F3025"/>
    <w:rsid w:val="005F6022"/>
    <w:rsid w:val="00604207"/>
    <w:rsid w:val="00605C7B"/>
    <w:rsid w:val="0061070D"/>
    <w:rsid w:val="00615E93"/>
    <w:rsid w:val="00625262"/>
    <w:rsid w:val="00626183"/>
    <w:rsid w:val="006311BD"/>
    <w:rsid w:val="00636F88"/>
    <w:rsid w:val="006409DC"/>
    <w:rsid w:val="00643C06"/>
    <w:rsid w:val="00650EEE"/>
    <w:rsid w:val="00671737"/>
    <w:rsid w:val="00671B4E"/>
    <w:rsid w:val="00680616"/>
    <w:rsid w:val="00680E26"/>
    <w:rsid w:val="006940C0"/>
    <w:rsid w:val="006A5F8D"/>
    <w:rsid w:val="006B2449"/>
    <w:rsid w:val="006B4A41"/>
    <w:rsid w:val="006C16E7"/>
    <w:rsid w:val="006D6E08"/>
    <w:rsid w:val="006F0A44"/>
    <w:rsid w:val="006F3388"/>
    <w:rsid w:val="006F6A47"/>
    <w:rsid w:val="00700E31"/>
    <w:rsid w:val="0070460A"/>
    <w:rsid w:val="00707377"/>
    <w:rsid w:val="00713525"/>
    <w:rsid w:val="00715004"/>
    <w:rsid w:val="0072575C"/>
    <w:rsid w:val="00726686"/>
    <w:rsid w:val="00731E1D"/>
    <w:rsid w:val="00741F76"/>
    <w:rsid w:val="00770D56"/>
    <w:rsid w:val="00777BA8"/>
    <w:rsid w:val="0078632F"/>
    <w:rsid w:val="00790573"/>
    <w:rsid w:val="007A2838"/>
    <w:rsid w:val="007A4AA6"/>
    <w:rsid w:val="007A5E9E"/>
    <w:rsid w:val="007A7600"/>
    <w:rsid w:val="007B07A9"/>
    <w:rsid w:val="007C02A8"/>
    <w:rsid w:val="007C5444"/>
    <w:rsid w:val="007C66C2"/>
    <w:rsid w:val="007D12D0"/>
    <w:rsid w:val="007D5434"/>
    <w:rsid w:val="007E306E"/>
    <w:rsid w:val="007E3FE3"/>
    <w:rsid w:val="008022A2"/>
    <w:rsid w:val="0080317D"/>
    <w:rsid w:val="008207F8"/>
    <w:rsid w:val="00821D68"/>
    <w:rsid w:val="008262C2"/>
    <w:rsid w:val="00837B36"/>
    <w:rsid w:val="00844C45"/>
    <w:rsid w:val="00844EC9"/>
    <w:rsid w:val="00845378"/>
    <w:rsid w:val="008504A8"/>
    <w:rsid w:val="008554A1"/>
    <w:rsid w:val="00864CFE"/>
    <w:rsid w:val="008718E6"/>
    <w:rsid w:val="00886283"/>
    <w:rsid w:val="00890198"/>
    <w:rsid w:val="008914CC"/>
    <w:rsid w:val="0089173F"/>
    <w:rsid w:val="00897D97"/>
    <w:rsid w:val="008A17F9"/>
    <w:rsid w:val="008A28E2"/>
    <w:rsid w:val="008A6B2C"/>
    <w:rsid w:val="008B739D"/>
    <w:rsid w:val="008C0B3D"/>
    <w:rsid w:val="008C120B"/>
    <w:rsid w:val="008E11F6"/>
    <w:rsid w:val="008E354B"/>
    <w:rsid w:val="008E5ED8"/>
    <w:rsid w:val="008E68B6"/>
    <w:rsid w:val="008E77FC"/>
    <w:rsid w:val="008F2356"/>
    <w:rsid w:val="008F2D14"/>
    <w:rsid w:val="008F3C1F"/>
    <w:rsid w:val="008F4546"/>
    <w:rsid w:val="009027FB"/>
    <w:rsid w:val="00905103"/>
    <w:rsid w:val="00913757"/>
    <w:rsid w:val="00917196"/>
    <w:rsid w:val="009224E2"/>
    <w:rsid w:val="00942D32"/>
    <w:rsid w:val="00944A85"/>
    <w:rsid w:val="009454A2"/>
    <w:rsid w:val="00947609"/>
    <w:rsid w:val="009528D6"/>
    <w:rsid w:val="009717C8"/>
    <w:rsid w:val="009763AA"/>
    <w:rsid w:val="009834B3"/>
    <w:rsid w:val="00984658"/>
    <w:rsid w:val="009925D4"/>
    <w:rsid w:val="009948D1"/>
    <w:rsid w:val="009A3857"/>
    <w:rsid w:val="009A50DE"/>
    <w:rsid w:val="009A6BFF"/>
    <w:rsid w:val="009B1434"/>
    <w:rsid w:val="009C51E2"/>
    <w:rsid w:val="009C5527"/>
    <w:rsid w:val="009C6381"/>
    <w:rsid w:val="009D6957"/>
    <w:rsid w:val="009D6D0C"/>
    <w:rsid w:val="009E4269"/>
    <w:rsid w:val="009E4DB9"/>
    <w:rsid w:val="009F0918"/>
    <w:rsid w:val="009F7CB4"/>
    <w:rsid w:val="00A16A26"/>
    <w:rsid w:val="00A222E7"/>
    <w:rsid w:val="00A26C34"/>
    <w:rsid w:val="00A314F6"/>
    <w:rsid w:val="00A35976"/>
    <w:rsid w:val="00A42757"/>
    <w:rsid w:val="00A42E11"/>
    <w:rsid w:val="00A57CFF"/>
    <w:rsid w:val="00A57FE1"/>
    <w:rsid w:val="00A67D7F"/>
    <w:rsid w:val="00A76E18"/>
    <w:rsid w:val="00A80DB9"/>
    <w:rsid w:val="00A84B9A"/>
    <w:rsid w:val="00A85841"/>
    <w:rsid w:val="00A90EA8"/>
    <w:rsid w:val="00A95F2E"/>
    <w:rsid w:val="00A972D1"/>
    <w:rsid w:val="00AA5431"/>
    <w:rsid w:val="00AB4745"/>
    <w:rsid w:val="00AB63E4"/>
    <w:rsid w:val="00AB7B8B"/>
    <w:rsid w:val="00AC72FA"/>
    <w:rsid w:val="00AD14EA"/>
    <w:rsid w:val="00AE05EA"/>
    <w:rsid w:val="00AE4643"/>
    <w:rsid w:val="00AF7CD6"/>
    <w:rsid w:val="00B0329D"/>
    <w:rsid w:val="00B0443F"/>
    <w:rsid w:val="00B17E04"/>
    <w:rsid w:val="00B2507C"/>
    <w:rsid w:val="00B30229"/>
    <w:rsid w:val="00B36751"/>
    <w:rsid w:val="00B4124A"/>
    <w:rsid w:val="00B436D6"/>
    <w:rsid w:val="00B46B1E"/>
    <w:rsid w:val="00B619E9"/>
    <w:rsid w:val="00B62B3C"/>
    <w:rsid w:val="00B67B2C"/>
    <w:rsid w:val="00B70221"/>
    <w:rsid w:val="00B71068"/>
    <w:rsid w:val="00B86160"/>
    <w:rsid w:val="00B903B9"/>
    <w:rsid w:val="00B90D39"/>
    <w:rsid w:val="00B91EF8"/>
    <w:rsid w:val="00BA1948"/>
    <w:rsid w:val="00BA1D24"/>
    <w:rsid w:val="00BA6369"/>
    <w:rsid w:val="00BB6C65"/>
    <w:rsid w:val="00BB7D04"/>
    <w:rsid w:val="00BC3350"/>
    <w:rsid w:val="00BC5F5E"/>
    <w:rsid w:val="00BD0418"/>
    <w:rsid w:val="00BD08E1"/>
    <w:rsid w:val="00BD3D56"/>
    <w:rsid w:val="00BD5EB3"/>
    <w:rsid w:val="00BD7C59"/>
    <w:rsid w:val="00BE27B3"/>
    <w:rsid w:val="00BF1074"/>
    <w:rsid w:val="00BF3C63"/>
    <w:rsid w:val="00BF6B92"/>
    <w:rsid w:val="00C04F9D"/>
    <w:rsid w:val="00C05332"/>
    <w:rsid w:val="00C06047"/>
    <w:rsid w:val="00C06389"/>
    <w:rsid w:val="00C1251B"/>
    <w:rsid w:val="00C12FE7"/>
    <w:rsid w:val="00C13F26"/>
    <w:rsid w:val="00C14E83"/>
    <w:rsid w:val="00C2212C"/>
    <w:rsid w:val="00C31C1C"/>
    <w:rsid w:val="00C323A6"/>
    <w:rsid w:val="00C32785"/>
    <w:rsid w:val="00C40AF6"/>
    <w:rsid w:val="00C4183D"/>
    <w:rsid w:val="00C45F04"/>
    <w:rsid w:val="00C53E2C"/>
    <w:rsid w:val="00C60A4D"/>
    <w:rsid w:val="00C6784E"/>
    <w:rsid w:val="00C67C58"/>
    <w:rsid w:val="00C770FB"/>
    <w:rsid w:val="00C83911"/>
    <w:rsid w:val="00C85FE6"/>
    <w:rsid w:val="00C901F0"/>
    <w:rsid w:val="00C90C5A"/>
    <w:rsid w:val="00C93C06"/>
    <w:rsid w:val="00C95FD2"/>
    <w:rsid w:val="00CA6625"/>
    <w:rsid w:val="00CA6669"/>
    <w:rsid w:val="00CB1C78"/>
    <w:rsid w:val="00CC2AB7"/>
    <w:rsid w:val="00CC4BDF"/>
    <w:rsid w:val="00CC6519"/>
    <w:rsid w:val="00CD0B4C"/>
    <w:rsid w:val="00CD5FA0"/>
    <w:rsid w:val="00CE47AD"/>
    <w:rsid w:val="00CF09C1"/>
    <w:rsid w:val="00CF19F0"/>
    <w:rsid w:val="00D020A4"/>
    <w:rsid w:val="00D0362F"/>
    <w:rsid w:val="00D04E81"/>
    <w:rsid w:val="00D10423"/>
    <w:rsid w:val="00D118C5"/>
    <w:rsid w:val="00D11F60"/>
    <w:rsid w:val="00D126FB"/>
    <w:rsid w:val="00D1719B"/>
    <w:rsid w:val="00D22011"/>
    <w:rsid w:val="00D26CEB"/>
    <w:rsid w:val="00D3129C"/>
    <w:rsid w:val="00D403AD"/>
    <w:rsid w:val="00D40AFF"/>
    <w:rsid w:val="00D515B5"/>
    <w:rsid w:val="00D6368B"/>
    <w:rsid w:val="00D652CC"/>
    <w:rsid w:val="00D65BE5"/>
    <w:rsid w:val="00D864E7"/>
    <w:rsid w:val="00D900A3"/>
    <w:rsid w:val="00D904DF"/>
    <w:rsid w:val="00D95703"/>
    <w:rsid w:val="00D97707"/>
    <w:rsid w:val="00DB1D0E"/>
    <w:rsid w:val="00DB5532"/>
    <w:rsid w:val="00DC6991"/>
    <w:rsid w:val="00DC7C19"/>
    <w:rsid w:val="00DD62B3"/>
    <w:rsid w:val="00DD6E9B"/>
    <w:rsid w:val="00DD7C7C"/>
    <w:rsid w:val="00DE16A0"/>
    <w:rsid w:val="00DE4E61"/>
    <w:rsid w:val="00DF0F69"/>
    <w:rsid w:val="00DF5043"/>
    <w:rsid w:val="00DF6F8E"/>
    <w:rsid w:val="00E027BA"/>
    <w:rsid w:val="00E054C1"/>
    <w:rsid w:val="00E0721C"/>
    <w:rsid w:val="00E211B8"/>
    <w:rsid w:val="00E227E9"/>
    <w:rsid w:val="00E3008A"/>
    <w:rsid w:val="00E30D83"/>
    <w:rsid w:val="00E35DE5"/>
    <w:rsid w:val="00E35EF1"/>
    <w:rsid w:val="00E3731D"/>
    <w:rsid w:val="00E3771E"/>
    <w:rsid w:val="00E42ED9"/>
    <w:rsid w:val="00E455DE"/>
    <w:rsid w:val="00E475A0"/>
    <w:rsid w:val="00E51A06"/>
    <w:rsid w:val="00E540A9"/>
    <w:rsid w:val="00E65599"/>
    <w:rsid w:val="00E71904"/>
    <w:rsid w:val="00E73324"/>
    <w:rsid w:val="00E814B9"/>
    <w:rsid w:val="00E85B80"/>
    <w:rsid w:val="00E87700"/>
    <w:rsid w:val="00E93345"/>
    <w:rsid w:val="00E93D6C"/>
    <w:rsid w:val="00EA188B"/>
    <w:rsid w:val="00EA5101"/>
    <w:rsid w:val="00EB292A"/>
    <w:rsid w:val="00EB39DE"/>
    <w:rsid w:val="00EC2B38"/>
    <w:rsid w:val="00ED657A"/>
    <w:rsid w:val="00EE4CB7"/>
    <w:rsid w:val="00EF145D"/>
    <w:rsid w:val="00EF4BAB"/>
    <w:rsid w:val="00F001F3"/>
    <w:rsid w:val="00F007A5"/>
    <w:rsid w:val="00F00E89"/>
    <w:rsid w:val="00F02A2E"/>
    <w:rsid w:val="00F02BAB"/>
    <w:rsid w:val="00F05627"/>
    <w:rsid w:val="00F0666B"/>
    <w:rsid w:val="00F1095F"/>
    <w:rsid w:val="00F12421"/>
    <w:rsid w:val="00F41C18"/>
    <w:rsid w:val="00F45C62"/>
    <w:rsid w:val="00F53765"/>
    <w:rsid w:val="00F63449"/>
    <w:rsid w:val="00F65255"/>
    <w:rsid w:val="00F673F2"/>
    <w:rsid w:val="00F96129"/>
    <w:rsid w:val="00F975FB"/>
    <w:rsid w:val="00FA3960"/>
    <w:rsid w:val="00FA6354"/>
    <w:rsid w:val="00FB038F"/>
    <w:rsid w:val="00FC23EC"/>
    <w:rsid w:val="00FC667D"/>
    <w:rsid w:val="00FD507D"/>
    <w:rsid w:val="00FD74E4"/>
    <w:rsid w:val="00FE3262"/>
    <w:rsid w:val="00FF135C"/>
    <w:rsid w:val="00FF59B8"/>
    <w:rsid w:val="00FF6A9D"/>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ED3A"/>
  <w15:docId w15:val="{192EAA94-AA88-4EC1-9A12-E886C22E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36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A39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221"/>
    <w:pPr>
      <w:spacing w:after="0" w:line="240" w:lineRule="auto"/>
    </w:pPr>
  </w:style>
  <w:style w:type="paragraph" w:styleId="Title">
    <w:name w:val="Title"/>
    <w:basedOn w:val="Normal"/>
    <w:link w:val="TitleChar"/>
    <w:qFormat/>
    <w:rsid w:val="00FC667D"/>
    <w:pPr>
      <w:spacing w:after="0" w:line="240" w:lineRule="auto"/>
      <w:jc w:val="center"/>
    </w:pPr>
    <w:rPr>
      <w:rFonts w:ascii="Arial" w:eastAsia="Times New Roman" w:hAnsi="Arial" w:cs="Arial"/>
      <w:b/>
      <w:bCs/>
      <w:sz w:val="32"/>
      <w:szCs w:val="24"/>
    </w:rPr>
  </w:style>
  <w:style w:type="character" w:customStyle="1" w:styleId="TitleChar">
    <w:name w:val="Title Char"/>
    <w:basedOn w:val="DefaultParagraphFont"/>
    <w:link w:val="Title"/>
    <w:rsid w:val="00FC667D"/>
    <w:rPr>
      <w:rFonts w:ascii="Arial" w:eastAsia="Times New Roman" w:hAnsi="Arial" w:cs="Arial"/>
      <w:b/>
      <w:bCs/>
      <w:sz w:val="32"/>
      <w:szCs w:val="24"/>
    </w:rPr>
  </w:style>
  <w:style w:type="paragraph" w:styleId="Subtitle">
    <w:name w:val="Subtitle"/>
    <w:basedOn w:val="Normal"/>
    <w:link w:val="SubtitleChar"/>
    <w:qFormat/>
    <w:rsid w:val="00FC667D"/>
    <w:pPr>
      <w:spacing w:after="0" w:line="240" w:lineRule="auto"/>
      <w:jc w:val="center"/>
    </w:pPr>
    <w:rPr>
      <w:rFonts w:ascii="Arial" w:eastAsia="Times New Roman" w:hAnsi="Arial" w:cs="Arial"/>
      <w:b/>
      <w:bCs/>
      <w:sz w:val="32"/>
      <w:szCs w:val="24"/>
    </w:rPr>
  </w:style>
  <w:style w:type="character" w:customStyle="1" w:styleId="SubtitleChar">
    <w:name w:val="Subtitle Char"/>
    <w:basedOn w:val="DefaultParagraphFont"/>
    <w:link w:val="Subtitle"/>
    <w:rsid w:val="00FC667D"/>
    <w:rPr>
      <w:rFonts w:ascii="Arial" w:eastAsia="Times New Roman" w:hAnsi="Arial" w:cs="Arial"/>
      <w:b/>
      <w:bCs/>
      <w:sz w:val="32"/>
      <w:szCs w:val="24"/>
    </w:rPr>
  </w:style>
  <w:style w:type="character" w:styleId="Hyperlink">
    <w:name w:val="Hyperlink"/>
    <w:basedOn w:val="DefaultParagraphFont"/>
    <w:semiHidden/>
    <w:rsid w:val="00FC667D"/>
    <w:rPr>
      <w:color w:val="0000FF"/>
      <w:u w:val="single"/>
    </w:rPr>
  </w:style>
  <w:style w:type="paragraph" w:styleId="ListParagraph">
    <w:name w:val="List Paragraph"/>
    <w:basedOn w:val="Normal"/>
    <w:uiPriority w:val="34"/>
    <w:qFormat/>
    <w:rsid w:val="004C3684"/>
    <w:pPr>
      <w:ind w:left="720"/>
      <w:contextualSpacing/>
    </w:pPr>
  </w:style>
  <w:style w:type="paragraph" w:styleId="BalloonText">
    <w:name w:val="Balloon Text"/>
    <w:basedOn w:val="Normal"/>
    <w:link w:val="BalloonTextChar"/>
    <w:uiPriority w:val="99"/>
    <w:semiHidden/>
    <w:unhideWhenUsed/>
    <w:rsid w:val="003C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CF"/>
    <w:rPr>
      <w:rFonts w:ascii="Tahoma" w:hAnsi="Tahoma" w:cs="Tahoma"/>
      <w:sz w:val="16"/>
      <w:szCs w:val="16"/>
    </w:rPr>
  </w:style>
  <w:style w:type="paragraph" w:customStyle="1" w:styleId="Default">
    <w:name w:val="Default"/>
    <w:rsid w:val="003F7232"/>
    <w:pPr>
      <w:autoSpaceDE w:val="0"/>
      <w:autoSpaceDN w:val="0"/>
      <w:adjustRightInd w:val="0"/>
      <w:spacing w:after="0" w:line="240" w:lineRule="auto"/>
    </w:pPr>
    <w:rPr>
      <w:rFonts w:ascii="ZESAY I+ Scala Sans" w:hAnsi="ZESAY I+ Scala Sans" w:cs="ZESAY I+ Scala Sans"/>
      <w:color w:val="000000"/>
      <w:sz w:val="24"/>
      <w:szCs w:val="24"/>
    </w:rPr>
  </w:style>
  <w:style w:type="character" w:customStyle="1" w:styleId="Heading1Char">
    <w:name w:val="Heading 1 Char"/>
    <w:basedOn w:val="DefaultParagraphFont"/>
    <w:link w:val="Heading1"/>
    <w:uiPriority w:val="9"/>
    <w:rsid w:val="00D6368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6368B"/>
    <w:rPr>
      <w:b/>
      <w:bCs/>
    </w:rPr>
  </w:style>
  <w:style w:type="character" w:customStyle="1" w:styleId="titles-source">
    <w:name w:val="titles-source"/>
    <w:basedOn w:val="DefaultParagraphFont"/>
    <w:rsid w:val="00BB7D04"/>
  </w:style>
  <w:style w:type="paragraph" w:styleId="Header">
    <w:name w:val="header"/>
    <w:basedOn w:val="Normal"/>
    <w:link w:val="HeaderChar"/>
    <w:uiPriority w:val="99"/>
    <w:semiHidden/>
    <w:unhideWhenUsed/>
    <w:rsid w:val="00042E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2ECD"/>
  </w:style>
  <w:style w:type="paragraph" w:styleId="Footer">
    <w:name w:val="footer"/>
    <w:basedOn w:val="Normal"/>
    <w:link w:val="FooterChar"/>
    <w:uiPriority w:val="99"/>
    <w:unhideWhenUsed/>
    <w:rsid w:val="00042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CD"/>
  </w:style>
  <w:style w:type="character" w:customStyle="1" w:styleId="titles-title">
    <w:name w:val="titles-title"/>
    <w:basedOn w:val="DefaultParagraphFont"/>
    <w:rsid w:val="00CB1C78"/>
  </w:style>
  <w:style w:type="paragraph" w:customStyle="1" w:styleId="APAref">
    <w:name w:val="APA ref"/>
    <w:basedOn w:val="Normal"/>
    <w:uiPriority w:val="99"/>
    <w:rsid w:val="006F0A44"/>
    <w:pPr>
      <w:spacing w:after="0" w:line="240" w:lineRule="auto"/>
      <w:ind w:left="432" w:hanging="432"/>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2A7A82"/>
    <w:rPr>
      <w:sz w:val="16"/>
      <w:szCs w:val="16"/>
    </w:rPr>
  </w:style>
  <w:style w:type="paragraph" w:styleId="CommentText">
    <w:name w:val="annotation text"/>
    <w:basedOn w:val="Normal"/>
    <w:link w:val="CommentTextChar"/>
    <w:uiPriority w:val="99"/>
    <w:unhideWhenUsed/>
    <w:rsid w:val="002A7A82"/>
    <w:pPr>
      <w:spacing w:line="240" w:lineRule="auto"/>
    </w:pPr>
    <w:rPr>
      <w:sz w:val="20"/>
      <w:szCs w:val="20"/>
    </w:rPr>
  </w:style>
  <w:style w:type="character" w:customStyle="1" w:styleId="CommentTextChar">
    <w:name w:val="Comment Text Char"/>
    <w:basedOn w:val="DefaultParagraphFont"/>
    <w:link w:val="CommentText"/>
    <w:uiPriority w:val="99"/>
    <w:rsid w:val="002A7A82"/>
    <w:rPr>
      <w:sz w:val="20"/>
      <w:szCs w:val="20"/>
    </w:rPr>
  </w:style>
  <w:style w:type="paragraph" w:styleId="CommentSubject">
    <w:name w:val="annotation subject"/>
    <w:basedOn w:val="CommentText"/>
    <w:next w:val="CommentText"/>
    <w:link w:val="CommentSubjectChar"/>
    <w:uiPriority w:val="99"/>
    <w:semiHidden/>
    <w:unhideWhenUsed/>
    <w:rsid w:val="002A7A82"/>
    <w:rPr>
      <w:b/>
      <w:bCs/>
    </w:rPr>
  </w:style>
  <w:style w:type="character" w:customStyle="1" w:styleId="CommentSubjectChar">
    <w:name w:val="Comment Subject Char"/>
    <w:basedOn w:val="CommentTextChar"/>
    <w:link w:val="CommentSubject"/>
    <w:uiPriority w:val="99"/>
    <w:semiHidden/>
    <w:rsid w:val="002A7A82"/>
    <w:rPr>
      <w:b/>
      <w:bCs/>
      <w:sz w:val="20"/>
      <w:szCs w:val="20"/>
    </w:rPr>
  </w:style>
  <w:style w:type="character" w:styleId="FollowedHyperlink">
    <w:name w:val="FollowedHyperlink"/>
    <w:basedOn w:val="DefaultParagraphFont"/>
    <w:uiPriority w:val="99"/>
    <w:semiHidden/>
    <w:unhideWhenUsed/>
    <w:rsid w:val="00FD74E4"/>
    <w:rPr>
      <w:color w:val="800080" w:themeColor="followedHyperlink"/>
      <w:u w:val="single"/>
    </w:rPr>
  </w:style>
  <w:style w:type="paragraph" w:styleId="Revision">
    <w:name w:val="Revision"/>
    <w:hidden/>
    <w:uiPriority w:val="99"/>
    <w:semiHidden/>
    <w:rsid w:val="00317694"/>
    <w:pPr>
      <w:spacing w:after="0" w:line="240" w:lineRule="auto"/>
    </w:pPr>
  </w:style>
  <w:style w:type="character" w:customStyle="1" w:styleId="highlight">
    <w:name w:val="highlight"/>
    <w:basedOn w:val="DefaultParagraphFont"/>
    <w:rsid w:val="00383408"/>
  </w:style>
  <w:style w:type="character" w:customStyle="1" w:styleId="standard-view-style">
    <w:name w:val="standard-view-style"/>
    <w:basedOn w:val="DefaultParagraphFont"/>
    <w:rsid w:val="00D1719B"/>
  </w:style>
  <w:style w:type="character" w:styleId="HTMLCite">
    <w:name w:val="HTML Cite"/>
    <w:basedOn w:val="DefaultParagraphFont"/>
    <w:uiPriority w:val="99"/>
    <w:semiHidden/>
    <w:unhideWhenUsed/>
    <w:rsid w:val="00947609"/>
    <w:rPr>
      <w:i/>
      <w:iCs/>
    </w:rPr>
  </w:style>
  <w:style w:type="character" w:customStyle="1" w:styleId="apple-converted-space">
    <w:name w:val="apple-converted-space"/>
    <w:basedOn w:val="DefaultParagraphFont"/>
    <w:rsid w:val="006311BD"/>
  </w:style>
  <w:style w:type="paragraph" w:customStyle="1" w:styleId="paragraph">
    <w:name w:val="paragraph"/>
    <w:basedOn w:val="Normal"/>
    <w:rsid w:val="00264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4F93"/>
  </w:style>
  <w:style w:type="character" w:customStyle="1" w:styleId="spellingerror">
    <w:name w:val="spellingerror"/>
    <w:basedOn w:val="DefaultParagraphFont"/>
    <w:rsid w:val="00264F93"/>
  </w:style>
  <w:style w:type="character" w:customStyle="1" w:styleId="eop">
    <w:name w:val="eop"/>
    <w:basedOn w:val="DefaultParagraphFont"/>
    <w:rsid w:val="00264F93"/>
  </w:style>
  <w:style w:type="table" w:styleId="TableGrid">
    <w:name w:val="Table Grid"/>
    <w:basedOn w:val="TableNormal"/>
    <w:uiPriority w:val="59"/>
    <w:rsid w:val="00A9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3960"/>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376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94792">
      <w:bodyDiv w:val="1"/>
      <w:marLeft w:val="0"/>
      <w:marRight w:val="0"/>
      <w:marTop w:val="0"/>
      <w:marBottom w:val="0"/>
      <w:divBdr>
        <w:top w:val="none" w:sz="0" w:space="0" w:color="auto"/>
        <w:left w:val="none" w:sz="0" w:space="0" w:color="auto"/>
        <w:bottom w:val="none" w:sz="0" w:space="0" w:color="auto"/>
        <w:right w:val="none" w:sz="0" w:space="0" w:color="auto"/>
      </w:divBdr>
      <w:divsChild>
        <w:div w:id="443623764">
          <w:marLeft w:val="0"/>
          <w:marRight w:val="0"/>
          <w:marTop w:val="0"/>
          <w:marBottom w:val="0"/>
          <w:divBdr>
            <w:top w:val="none" w:sz="0" w:space="0" w:color="auto"/>
            <w:left w:val="none" w:sz="0" w:space="0" w:color="auto"/>
            <w:bottom w:val="none" w:sz="0" w:space="0" w:color="auto"/>
            <w:right w:val="none" w:sz="0" w:space="0" w:color="auto"/>
          </w:divBdr>
          <w:divsChild>
            <w:div w:id="1714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1783">
      <w:bodyDiv w:val="1"/>
      <w:marLeft w:val="0"/>
      <w:marRight w:val="0"/>
      <w:marTop w:val="0"/>
      <w:marBottom w:val="0"/>
      <w:divBdr>
        <w:top w:val="none" w:sz="0" w:space="0" w:color="auto"/>
        <w:left w:val="none" w:sz="0" w:space="0" w:color="auto"/>
        <w:bottom w:val="none" w:sz="0" w:space="0" w:color="auto"/>
        <w:right w:val="none" w:sz="0" w:space="0" w:color="auto"/>
      </w:divBdr>
    </w:div>
    <w:div w:id="645281465">
      <w:bodyDiv w:val="1"/>
      <w:marLeft w:val="0"/>
      <w:marRight w:val="0"/>
      <w:marTop w:val="0"/>
      <w:marBottom w:val="0"/>
      <w:divBdr>
        <w:top w:val="none" w:sz="0" w:space="0" w:color="auto"/>
        <w:left w:val="none" w:sz="0" w:space="0" w:color="auto"/>
        <w:bottom w:val="none" w:sz="0" w:space="0" w:color="auto"/>
        <w:right w:val="none" w:sz="0" w:space="0" w:color="auto"/>
      </w:divBdr>
    </w:div>
    <w:div w:id="809632797">
      <w:bodyDiv w:val="1"/>
      <w:marLeft w:val="0"/>
      <w:marRight w:val="0"/>
      <w:marTop w:val="0"/>
      <w:marBottom w:val="0"/>
      <w:divBdr>
        <w:top w:val="none" w:sz="0" w:space="0" w:color="auto"/>
        <w:left w:val="none" w:sz="0" w:space="0" w:color="auto"/>
        <w:bottom w:val="none" w:sz="0" w:space="0" w:color="auto"/>
        <w:right w:val="none" w:sz="0" w:space="0" w:color="auto"/>
      </w:divBdr>
    </w:div>
    <w:div w:id="1131746199">
      <w:bodyDiv w:val="1"/>
      <w:marLeft w:val="0"/>
      <w:marRight w:val="0"/>
      <w:marTop w:val="0"/>
      <w:marBottom w:val="0"/>
      <w:divBdr>
        <w:top w:val="none" w:sz="0" w:space="0" w:color="auto"/>
        <w:left w:val="none" w:sz="0" w:space="0" w:color="auto"/>
        <w:bottom w:val="none" w:sz="0" w:space="0" w:color="auto"/>
        <w:right w:val="none" w:sz="0" w:space="0" w:color="auto"/>
      </w:divBdr>
      <w:divsChild>
        <w:div w:id="2119635691">
          <w:marLeft w:val="0"/>
          <w:marRight w:val="0"/>
          <w:marTop w:val="0"/>
          <w:marBottom w:val="0"/>
          <w:divBdr>
            <w:top w:val="none" w:sz="0" w:space="0" w:color="auto"/>
            <w:left w:val="none" w:sz="0" w:space="0" w:color="auto"/>
            <w:bottom w:val="none" w:sz="0" w:space="0" w:color="auto"/>
            <w:right w:val="none" w:sz="0" w:space="0" w:color="auto"/>
          </w:divBdr>
        </w:div>
      </w:divsChild>
    </w:div>
    <w:div w:id="1271084582">
      <w:bodyDiv w:val="1"/>
      <w:marLeft w:val="0"/>
      <w:marRight w:val="0"/>
      <w:marTop w:val="0"/>
      <w:marBottom w:val="0"/>
      <w:divBdr>
        <w:top w:val="none" w:sz="0" w:space="0" w:color="auto"/>
        <w:left w:val="none" w:sz="0" w:space="0" w:color="auto"/>
        <w:bottom w:val="none" w:sz="0" w:space="0" w:color="auto"/>
        <w:right w:val="none" w:sz="0" w:space="0" w:color="auto"/>
      </w:divBdr>
      <w:divsChild>
        <w:div w:id="768430925">
          <w:marLeft w:val="0"/>
          <w:marRight w:val="0"/>
          <w:marTop w:val="0"/>
          <w:marBottom w:val="0"/>
          <w:divBdr>
            <w:top w:val="none" w:sz="0" w:space="0" w:color="auto"/>
            <w:left w:val="none" w:sz="0" w:space="0" w:color="auto"/>
            <w:bottom w:val="none" w:sz="0" w:space="0" w:color="auto"/>
            <w:right w:val="none" w:sz="0" w:space="0" w:color="auto"/>
          </w:divBdr>
          <w:divsChild>
            <w:div w:id="13647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s.niaaa.nih.gov/publications/MATCHSeries3/Project%20MATCH%20Vol_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u.edu/about/safety/sexual-assault-resources/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kratky@sl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cessibility_disability@slu.edu" TargetMode="External"/><Relationship Id="rId4" Type="http://schemas.openxmlformats.org/officeDocument/2006/relationships/settings" Target="settings.xml"/><Relationship Id="rId9" Type="http://schemas.openxmlformats.org/officeDocument/2006/relationships/hyperlink" Target="https://www.slu.edu/provost/policies/academic-and-course/academic-integrity-polic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BD30-AE5E-45A4-83BE-EECB102B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Weinstock</dc:creator>
  <cp:keywords/>
  <dc:description/>
  <cp:lastModifiedBy>Helen MacDonald</cp:lastModifiedBy>
  <cp:revision>2</cp:revision>
  <cp:lastPrinted>2025-01-15T00:01:00Z</cp:lastPrinted>
  <dcterms:created xsi:type="dcterms:W3CDTF">2025-01-25T00:53:00Z</dcterms:created>
  <dcterms:modified xsi:type="dcterms:W3CDTF">2025-01-25T00:53:00Z</dcterms:modified>
</cp:coreProperties>
</file>